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3B8F" w14:textId="77777777" w:rsidR="00374340" w:rsidRDefault="00B558F4" w:rsidP="000D2A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lv-LV"/>
        </w:rPr>
      </w:pPr>
      <w:r w:rsidRPr="00C323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lv-LV"/>
        </w:rPr>
        <w:t xml:space="preserve">Sabiedrības integrācijas programmas </w:t>
      </w:r>
    </w:p>
    <w:p w14:paraId="2AB7793B" w14:textId="52D01214" w:rsidR="00B558F4" w:rsidRPr="00C3235B" w:rsidRDefault="00B558F4" w:rsidP="000D2A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lv-LV"/>
        </w:rPr>
      </w:pPr>
      <w:r w:rsidRPr="00C323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lv-LV"/>
        </w:rPr>
        <w:t>20</w:t>
      </w:r>
      <w:r w:rsidR="00F83F2B" w:rsidRPr="00C323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lv-LV"/>
        </w:rPr>
        <w:t>2</w:t>
      </w:r>
      <w:r w:rsidR="006249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lv-LV"/>
        </w:rPr>
        <w:t>1</w:t>
      </w:r>
      <w:r w:rsidRPr="00C323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lv-LV"/>
        </w:rPr>
        <w:t>.</w:t>
      </w:r>
      <w:r w:rsidR="006249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lv-LV"/>
        </w:rPr>
        <w:t xml:space="preserve"> </w:t>
      </w:r>
      <w:r w:rsidRPr="00C323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lv-LV"/>
        </w:rPr>
        <w:t>gada projektu konkursa</w:t>
      </w:r>
      <w:r w:rsidR="003222E2" w:rsidRPr="00C323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lv-LV"/>
        </w:rPr>
        <w:t xml:space="preserve"> NVO</w:t>
      </w:r>
      <w:r w:rsidRPr="00C323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lv-LV"/>
        </w:rPr>
        <w:t xml:space="preserve"> rezultāti</w:t>
      </w:r>
    </w:p>
    <w:p w14:paraId="5BB28E25" w14:textId="77777777" w:rsidR="00B558F4" w:rsidRDefault="00B558F4" w:rsidP="00DC0B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6C0406BE" w14:textId="5C1DE40E" w:rsidR="00DC0B46" w:rsidRDefault="00DC0B46" w:rsidP="00DC0B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F83F2B">
        <w:rPr>
          <w:color w:val="000000"/>
          <w:sz w:val="26"/>
          <w:szCs w:val="26"/>
          <w:bdr w:val="none" w:sz="0" w:space="0" w:color="auto" w:frame="1"/>
        </w:rPr>
        <w:t>Rīgas domes Izglītības, kultūras un sporta departaments informē, ka „Sabiedrības integrācijas programmas” projektu konkursā nevalstiskajām organizācijām 20</w:t>
      </w:r>
      <w:r w:rsidR="00F83F2B">
        <w:rPr>
          <w:color w:val="000000"/>
          <w:sz w:val="26"/>
          <w:szCs w:val="26"/>
          <w:bdr w:val="none" w:sz="0" w:space="0" w:color="auto" w:frame="1"/>
        </w:rPr>
        <w:t>2</w:t>
      </w:r>
      <w:r w:rsidR="00624956">
        <w:rPr>
          <w:color w:val="000000"/>
          <w:sz w:val="26"/>
          <w:szCs w:val="26"/>
          <w:bdr w:val="none" w:sz="0" w:space="0" w:color="auto" w:frame="1"/>
        </w:rPr>
        <w:t>1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. </w:t>
      </w:r>
      <w:r w:rsidR="00F83F2B">
        <w:rPr>
          <w:color w:val="000000"/>
          <w:sz w:val="26"/>
          <w:szCs w:val="26"/>
          <w:bdr w:val="none" w:sz="0" w:space="0" w:color="auto" w:frame="1"/>
        </w:rPr>
        <w:t>g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adā finansiālu atbalstu projektu īstenošanai saņems </w:t>
      </w:r>
      <w:r w:rsidR="00ED4CA9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B02ED0">
        <w:rPr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Pr="00A277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projektu pieteicēji.</w:t>
      </w:r>
    </w:p>
    <w:p w14:paraId="7183970A" w14:textId="77777777" w:rsidR="00023CDD" w:rsidRPr="00A27765" w:rsidRDefault="00023CDD" w:rsidP="00DC0B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</w:rPr>
      </w:pPr>
    </w:p>
    <w:p w14:paraId="604649C0" w14:textId="77777777" w:rsidR="00DC0B46" w:rsidRDefault="00DC0B46" w:rsidP="00DC0B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83F2B">
        <w:rPr>
          <w:color w:val="000000"/>
          <w:sz w:val="26"/>
          <w:szCs w:val="26"/>
          <w:bdr w:val="none" w:sz="0" w:space="0" w:color="auto" w:frame="1"/>
        </w:rPr>
        <w:t xml:space="preserve">Konkursā tika iesniegts </w:t>
      </w:r>
      <w:r w:rsidR="00ED4CA9">
        <w:rPr>
          <w:color w:val="000000"/>
          <w:sz w:val="26"/>
          <w:szCs w:val="26"/>
          <w:bdr w:val="none" w:sz="0" w:space="0" w:color="auto" w:frame="1"/>
        </w:rPr>
        <w:t>54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projekta pieteikums par kopējo pieprasīto finansējumu  EUR </w:t>
      </w:r>
      <w:r w:rsidR="00ED4CA9">
        <w:rPr>
          <w:color w:val="000000"/>
          <w:sz w:val="26"/>
          <w:szCs w:val="26"/>
          <w:bdr w:val="none" w:sz="0" w:space="0" w:color="auto" w:frame="1"/>
        </w:rPr>
        <w:t>278</w:t>
      </w:r>
      <w:r w:rsidR="00023CDD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ED4CA9">
        <w:rPr>
          <w:color w:val="000000"/>
          <w:sz w:val="26"/>
          <w:szCs w:val="26"/>
          <w:bdr w:val="none" w:sz="0" w:space="0" w:color="auto" w:frame="1"/>
        </w:rPr>
        <w:t>710.16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apmērā. Mazo projektu grupā līdz 1500 EUR tika iesniegti </w:t>
      </w:r>
      <w:r w:rsidR="00ED4CA9">
        <w:rPr>
          <w:color w:val="000000"/>
          <w:sz w:val="26"/>
          <w:szCs w:val="26"/>
          <w:bdr w:val="none" w:sz="0" w:space="0" w:color="auto" w:frame="1"/>
        </w:rPr>
        <w:t>1</w:t>
      </w:r>
      <w:r w:rsidR="00B02ED0">
        <w:rPr>
          <w:color w:val="000000"/>
          <w:sz w:val="26"/>
          <w:szCs w:val="26"/>
          <w:bdr w:val="none" w:sz="0" w:space="0" w:color="auto" w:frame="1"/>
        </w:rPr>
        <w:t>6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projekti par summu EUR </w:t>
      </w:r>
      <w:r w:rsidR="00023CDD">
        <w:rPr>
          <w:color w:val="000000"/>
          <w:sz w:val="26"/>
          <w:szCs w:val="26"/>
          <w:bdr w:val="none" w:sz="0" w:space="0" w:color="auto" w:frame="1"/>
        </w:rPr>
        <w:t>2</w:t>
      </w:r>
      <w:r w:rsidR="009E2581">
        <w:rPr>
          <w:color w:val="000000"/>
          <w:sz w:val="26"/>
          <w:szCs w:val="26"/>
          <w:bdr w:val="none" w:sz="0" w:space="0" w:color="auto" w:frame="1"/>
        </w:rPr>
        <w:t>0</w:t>
      </w:r>
      <w:r w:rsidR="00023CDD">
        <w:rPr>
          <w:color w:val="000000"/>
          <w:sz w:val="26"/>
          <w:szCs w:val="26"/>
          <w:bdr w:val="none" w:sz="0" w:space="0" w:color="auto" w:frame="1"/>
        </w:rPr>
        <w:t> 1</w:t>
      </w:r>
      <w:r w:rsidR="009E2581">
        <w:rPr>
          <w:color w:val="000000"/>
          <w:sz w:val="26"/>
          <w:szCs w:val="26"/>
          <w:bdr w:val="none" w:sz="0" w:space="0" w:color="auto" w:frame="1"/>
        </w:rPr>
        <w:t>43</w:t>
      </w:r>
      <w:r w:rsidR="00023CDD">
        <w:rPr>
          <w:color w:val="000000"/>
          <w:sz w:val="26"/>
          <w:szCs w:val="26"/>
          <w:bdr w:val="none" w:sz="0" w:space="0" w:color="auto" w:frame="1"/>
        </w:rPr>
        <w:t>.35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savukārt lielo projektu grupā līdz 7000 EUR iesniegts </w:t>
      </w:r>
      <w:r w:rsidR="00023CDD">
        <w:rPr>
          <w:color w:val="000000"/>
          <w:sz w:val="26"/>
          <w:szCs w:val="26"/>
          <w:bdr w:val="none" w:sz="0" w:space="0" w:color="auto" w:frame="1"/>
        </w:rPr>
        <w:t>3</w:t>
      </w:r>
      <w:r w:rsidR="00B02ED0">
        <w:rPr>
          <w:color w:val="000000"/>
          <w:sz w:val="26"/>
          <w:szCs w:val="26"/>
          <w:bdr w:val="none" w:sz="0" w:space="0" w:color="auto" w:frame="1"/>
        </w:rPr>
        <w:t>8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projekti par summu EUR </w:t>
      </w:r>
      <w:r w:rsidR="00023CDD">
        <w:rPr>
          <w:color w:val="000000"/>
          <w:sz w:val="26"/>
          <w:szCs w:val="26"/>
          <w:bdr w:val="none" w:sz="0" w:space="0" w:color="auto" w:frame="1"/>
        </w:rPr>
        <w:t>25</w:t>
      </w:r>
      <w:r w:rsidR="009E2581">
        <w:rPr>
          <w:color w:val="000000"/>
          <w:sz w:val="26"/>
          <w:szCs w:val="26"/>
          <w:bdr w:val="none" w:sz="0" w:space="0" w:color="auto" w:frame="1"/>
        </w:rPr>
        <w:t>8</w:t>
      </w:r>
      <w:r w:rsidR="00023CDD">
        <w:rPr>
          <w:color w:val="000000"/>
          <w:sz w:val="26"/>
          <w:szCs w:val="26"/>
          <w:bdr w:val="none" w:sz="0" w:space="0" w:color="auto" w:frame="1"/>
        </w:rPr>
        <w:t xml:space="preserve"> 5</w:t>
      </w:r>
      <w:r w:rsidR="009E2581">
        <w:rPr>
          <w:color w:val="000000"/>
          <w:sz w:val="26"/>
          <w:szCs w:val="26"/>
          <w:bdr w:val="none" w:sz="0" w:space="0" w:color="auto" w:frame="1"/>
        </w:rPr>
        <w:t>66</w:t>
      </w:r>
      <w:r w:rsidR="00023CDD">
        <w:rPr>
          <w:color w:val="000000"/>
          <w:sz w:val="26"/>
          <w:szCs w:val="26"/>
          <w:bdr w:val="none" w:sz="0" w:space="0" w:color="auto" w:frame="1"/>
        </w:rPr>
        <w:t>.81</w:t>
      </w:r>
      <w:r w:rsidRPr="00F83F2B">
        <w:rPr>
          <w:color w:val="000000"/>
          <w:sz w:val="26"/>
          <w:szCs w:val="26"/>
          <w:bdr w:val="none" w:sz="0" w:space="0" w:color="auto" w:frame="1"/>
        </w:rPr>
        <w:t>.</w:t>
      </w:r>
    </w:p>
    <w:p w14:paraId="038832FB" w14:textId="77777777" w:rsidR="00023CDD" w:rsidRPr="00F83F2B" w:rsidRDefault="00023CDD" w:rsidP="00DC0B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1B186DB3" w14:textId="5602EA73" w:rsidR="00DC0B46" w:rsidRDefault="00023CDD" w:rsidP="00DC0B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Divi projektu pieteikumi netika izskatīti</w:t>
      </w:r>
      <w:r w:rsidRPr="00023CDD">
        <w:rPr>
          <w:color w:val="000000"/>
          <w:sz w:val="26"/>
          <w:szCs w:val="26"/>
          <w:bdr w:val="none" w:sz="0" w:space="0" w:color="auto" w:frame="1"/>
        </w:rPr>
        <w:t>, jo n</w:t>
      </w:r>
      <w:r>
        <w:rPr>
          <w:color w:val="000000"/>
          <w:sz w:val="26"/>
          <w:szCs w:val="26"/>
          <w:bdr w:val="none" w:sz="0" w:space="0" w:color="auto" w:frame="1"/>
        </w:rPr>
        <w:t>etika</w:t>
      </w:r>
      <w:r w:rsidRPr="00023CDD">
        <w:rPr>
          <w:color w:val="000000"/>
          <w:sz w:val="26"/>
          <w:szCs w:val="26"/>
          <w:bdr w:val="none" w:sz="0" w:space="0" w:color="auto" w:frame="1"/>
        </w:rPr>
        <w:t xml:space="preserve"> iesniegt</w:t>
      </w:r>
      <w:r>
        <w:rPr>
          <w:color w:val="000000"/>
          <w:sz w:val="26"/>
          <w:szCs w:val="26"/>
          <w:bdr w:val="none" w:sz="0" w:space="0" w:color="auto" w:frame="1"/>
        </w:rPr>
        <w:t>i</w:t>
      </w:r>
      <w:r w:rsidRPr="00023CDD">
        <w:rPr>
          <w:color w:val="000000"/>
          <w:sz w:val="26"/>
          <w:szCs w:val="26"/>
          <w:bdr w:val="none" w:sz="0" w:space="0" w:color="auto" w:frame="1"/>
        </w:rPr>
        <w:t xml:space="preserve"> Konkursā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023CDD">
        <w:rPr>
          <w:color w:val="000000"/>
          <w:sz w:val="26"/>
          <w:szCs w:val="26"/>
          <w:bdr w:val="none" w:sz="0" w:space="0" w:color="auto" w:frame="1"/>
        </w:rPr>
        <w:t>norādītajā termiņā</w:t>
      </w:r>
      <w:r w:rsidR="00C3235B">
        <w:rPr>
          <w:color w:val="000000"/>
          <w:sz w:val="26"/>
          <w:szCs w:val="26"/>
          <w:bdr w:val="none" w:sz="0" w:space="0" w:color="auto" w:frame="1"/>
        </w:rPr>
        <w:t>.</w:t>
      </w:r>
    </w:p>
    <w:p w14:paraId="13352D71" w14:textId="77777777" w:rsidR="00023CDD" w:rsidRPr="00F83F2B" w:rsidRDefault="00023CDD" w:rsidP="00DC0B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14:paraId="7A1D117A" w14:textId="2F0B3FDC" w:rsidR="00DC0B46" w:rsidRPr="00F83F2B" w:rsidRDefault="00DC0B46" w:rsidP="00DC0B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83F2B">
        <w:rPr>
          <w:color w:val="000000"/>
          <w:sz w:val="26"/>
          <w:szCs w:val="26"/>
          <w:bdr w:val="none" w:sz="0" w:space="0" w:color="auto" w:frame="1"/>
        </w:rPr>
        <w:t xml:space="preserve">Konkursa rezultātā finansiāli tiek atbalstīta </w:t>
      </w:r>
      <w:r w:rsidR="00023CDD">
        <w:rPr>
          <w:color w:val="000000"/>
          <w:sz w:val="26"/>
          <w:szCs w:val="26"/>
          <w:bdr w:val="none" w:sz="0" w:space="0" w:color="auto" w:frame="1"/>
        </w:rPr>
        <w:t>2</w:t>
      </w:r>
      <w:r w:rsidR="009E2581">
        <w:rPr>
          <w:color w:val="000000"/>
          <w:sz w:val="26"/>
          <w:szCs w:val="26"/>
          <w:bdr w:val="none" w:sz="0" w:space="0" w:color="auto" w:frame="1"/>
        </w:rPr>
        <w:t>8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projektu īstenošana, sekmējot sabiedrības integrāciju Rīgas pilsētā, tajā skaitā pilsoniskās līdzdalības un savstarpējās sadarbības attīstības jomā – </w:t>
      </w:r>
      <w:r w:rsidR="00023CDD">
        <w:rPr>
          <w:color w:val="000000"/>
          <w:sz w:val="26"/>
          <w:szCs w:val="26"/>
          <w:bdr w:val="none" w:sz="0" w:space="0" w:color="auto" w:frame="1"/>
        </w:rPr>
        <w:t>seši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projekti, sociālās integrācijas veicināšanas jomā – trīspadsmit projekti un iecietības veicināšanas un jebkādas diskriminācijas novēršanas jomā – </w:t>
      </w:r>
      <w:r w:rsidR="009E2581">
        <w:rPr>
          <w:color w:val="000000"/>
          <w:sz w:val="26"/>
          <w:szCs w:val="26"/>
          <w:bdr w:val="none" w:sz="0" w:space="0" w:color="auto" w:frame="1"/>
        </w:rPr>
        <w:t>deviņi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projekti. Pavisam kopā atbalstīti </w:t>
      </w:r>
      <w:r w:rsidR="009E2581">
        <w:rPr>
          <w:color w:val="000000"/>
          <w:sz w:val="26"/>
          <w:szCs w:val="26"/>
          <w:bdr w:val="none" w:sz="0" w:space="0" w:color="auto" w:frame="1"/>
        </w:rPr>
        <w:t>astoņi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projekti mazo un </w:t>
      </w:r>
      <w:r w:rsidR="0094116B">
        <w:rPr>
          <w:color w:val="000000"/>
          <w:sz w:val="26"/>
          <w:szCs w:val="26"/>
          <w:bdr w:val="none" w:sz="0" w:space="0" w:color="auto" w:frame="1"/>
        </w:rPr>
        <w:t>divdesmit</w:t>
      </w:r>
      <w:r w:rsidRPr="00F83F2B">
        <w:rPr>
          <w:color w:val="000000"/>
          <w:sz w:val="26"/>
          <w:szCs w:val="26"/>
          <w:bdr w:val="none" w:sz="0" w:space="0" w:color="auto" w:frame="1"/>
        </w:rPr>
        <w:t xml:space="preserve"> lielo projektu grupā,</w:t>
      </w:r>
      <w:r w:rsidRPr="00F83F2B">
        <w:rPr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F83F2B">
        <w:rPr>
          <w:color w:val="000000"/>
          <w:sz w:val="26"/>
          <w:szCs w:val="26"/>
          <w:bdr w:val="none" w:sz="0" w:space="0" w:color="auto" w:frame="1"/>
        </w:rPr>
        <w:t> kopumā piešķirot finansējumu </w:t>
      </w:r>
      <w:r w:rsidRPr="00A277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EUR </w:t>
      </w:r>
      <w:r w:rsidR="0094116B">
        <w:rPr>
          <w:b/>
          <w:bCs/>
          <w:color w:val="000000"/>
          <w:sz w:val="26"/>
          <w:szCs w:val="26"/>
          <w:bdr w:val="none" w:sz="0" w:space="0" w:color="auto" w:frame="1"/>
        </w:rPr>
        <w:t>13</w:t>
      </w:r>
      <w:r w:rsidR="00374340">
        <w:rPr>
          <w:b/>
          <w:bCs/>
          <w:color w:val="000000"/>
          <w:sz w:val="26"/>
          <w:szCs w:val="26"/>
          <w:bdr w:val="none" w:sz="0" w:space="0" w:color="auto" w:frame="1"/>
        </w:rPr>
        <w:t>5 963</w:t>
      </w:r>
      <w:r w:rsidR="0094116B">
        <w:rPr>
          <w:b/>
          <w:bCs/>
          <w:color w:val="000000"/>
          <w:sz w:val="26"/>
          <w:szCs w:val="26"/>
          <w:bdr w:val="none" w:sz="0" w:space="0" w:color="auto" w:frame="1"/>
        </w:rPr>
        <w:t>.33</w:t>
      </w:r>
      <w:r w:rsidRPr="00A27765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apmērā</w:t>
      </w:r>
      <w:r w:rsidRPr="00F83F2B">
        <w:rPr>
          <w:color w:val="000000"/>
          <w:sz w:val="26"/>
          <w:szCs w:val="26"/>
          <w:bdr w:val="none" w:sz="0" w:space="0" w:color="auto" w:frame="1"/>
        </w:rPr>
        <w:t>.</w:t>
      </w:r>
    </w:p>
    <w:p w14:paraId="483475D2" w14:textId="77777777" w:rsidR="00B558F4" w:rsidRDefault="00B558F4" w:rsidP="00DC0B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811"/>
        <w:gridCol w:w="3696"/>
        <w:gridCol w:w="3001"/>
        <w:gridCol w:w="1679"/>
        <w:gridCol w:w="1711"/>
        <w:gridCol w:w="1711"/>
        <w:gridCol w:w="1711"/>
      </w:tblGrid>
      <w:tr w:rsidR="00B558F4" w:rsidRPr="00B558F4" w14:paraId="63C6A5DB" w14:textId="77777777" w:rsidTr="000D2A22">
        <w:trPr>
          <w:gridAfter w:val="3"/>
          <w:wAfter w:w="5160" w:type="dxa"/>
          <w:trHeight w:val="51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F98E6E9" w14:textId="77777777" w:rsidR="00B558F4" w:rsidRPr="00165295" w:rsidRDefault="00B558F4" w:rsidP="00B5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DF4885" w14:textId="77777777" w:rsidR="00B558F4" w:rsidRPr="00165295" w:rsidRDefault="00B558F4" w:rsidP="00B5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BEDE1EB" w14:textId="77777777" w:rsidR="00B558F4" w:rsidRPr="00165295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iesniedzējs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000D8C6" w14:textId="77777777" w:rsidR="00B558F4" w:rsidRPr="00165295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B890D0E" w14:textId="77777777" w:rsidR="00B558F4" w:rsidRPr="00165295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 IKSD piešķirtā summa</w:t>
            </w:r>
            <w:r w:rsidR="00AC4085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EUR</w:t>
            </w:r>
          </w:p>
        </w:tc>
      </w:tr>
      <w:tr w:rsidR="00B558F4" w:rsidRPr="00B558F4" w14:paraId="5C4B01D0" w14:textId="77777777" w:rsidTr="003C1D96">
        <w:trPr>
          <w:gridAfter w:val="3"/>
          <w:wAfter w:w="5160" w:type="dxa"/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A7A5D" w14:textId="77777777" w:rsidR="00165295" w:rsidRDefault="00165295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56D59F3E" w14:textId="088AC3E9" w:rsidR="00B558F4" w:rsidRPr="00165295" w:rsidRDefault="00B558F4" w:rsidP="00B5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Pilsoniskās līdzdalības un savstarpējās sadarbības attīstība</w:t>
            </w:r>
          </w:p>
        </w:tc>
      </w:tr>
      <w:tr w:rsidR="003C1D96" w:rsidRPr="00B558F4" w14:paraId="03D4B414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5ECE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E14D" w14:textId="77777777" w:rsidR="003C1D96" w:rsidRPr="00165295" w:rsidRDefault="007031E9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"</w:t>
            </w:r>
            <w:r w:rsidR="003C1D96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VEFRESH</w:t>
            </w: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FFFE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Sabiedrības līdzdalības platformas uzlabo.lv pilnveidošana un informatīvā kampaņa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95E2" w14:textId="51C17B85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7000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38FF323A" w14:textId="77777777" w:rsidTr="003C1D96">
        <w:trPr>
          <w:gridAfter w:val="3"/>
          <w:wAfter w:w="5160" w:type="dxa"/>
          <w:trHeight w:val="4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26DB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4CE5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Nodibinājums </w:t>
            </w:r>
            <w:r w:rsidR="007031E9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Make Room Europe</w:t>
            </w:r>
            <w:r w:rsidR="007031E9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9C8B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Make Room for Inclusive Society (Veido vietu iekļaujošai sabiedrībai)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78E8" w14:textId="62E7E21F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6360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00AC3C93" w14:textId="77777777" w:rsidTr="003C1D96">
        <w:trPr>
          <w:gridAfter w:val="3"/>
          <w:wAfter w:w="5160" w:type="dxa"/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9BA9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6BE7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"Latvijas Nedzirdīgo savienība"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37AA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Līdzdalība un demokrātiska iesaiste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37D2" w14:textId="7D54D98A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6780</w:t>
            </w:r>
            <w:r w:rsidR="00C3235B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49731B" w14:paraId="3ABF1F81" w14:textId="77777777" w:rsidTr="003C1D96">
        <w:trPr>
          <w:gridAfter w:val="3"/>
          <w:wAfter w:w="5160" w:type="dxa"/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793D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0EF4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"Inovāciju atbalsta centrs"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3E6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Rīdzinieki naturalizējas - 2021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6D4F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6997.77</w:t>
            </w:r>
          </w:p>
        </w:tc>
      </w:tr>
      <w:tr w:rsidR="003C1D96" w:rsidRPr="00B558F4" w14:paraId="1827C341" w14:textId="77777777" w:rsidTr="003C1D96">
        <w:trPr>
          <w:gridAfter w:val="3"/>
          <w:wAfter w:w="5160" w:type="dxa"/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6D5B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1F91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7031E9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Cita Rīga</w:t>
            </w:r>
            <w:r w:rsidR="007031E9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B98B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Rīgas atslēgas ceļojums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85A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6996.57</w:t>
            </w:r>
          </w:p>
        </w:tc>
      </w:tr>
      <w:tr w:rsidR="003C1D96" w:rsidRPr="00B558F4" w14:paraId="76F13D5C" w14:textId="77777777" w:rsidTr="003C1D96">
        <w:trPr>
          <w:gridAfter w:val="3"/>
          <w:wAfter w:w="5160" w:type="dxa"/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4025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B9BD" w14:textId="77777777" w:rsidR="003C1D96" w:rsidRPr="00165295" w:rsidRDefault="007031E9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</w:t>
            </w: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3C1D96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Senioru Kopienu Apvienība</w:t>
            </w: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4986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Senioru saeima-rīdzinieku sadarbības meistarklases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668E" w14:textId="73D06E09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  <w:r w:rsidR="00C3235B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092AAA8E" w14:textId="77777777" w:rsidTr="003C1D96">
        <w:trPr>
          <w:trHeight w:val="25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BE238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14:paraId="6BB2321E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Sociālās integrācijas veicināšana</w:t>
            </w:r>
          </w:p>
        </w:tc>
        <w:tc>
          <w:tcPr>
            <w:tcW w:w="1720" w:type="dxa"/>
            <w:vAlign w:val="center"/>
          </w:tcPr>
          <w:p w14:paraId="2E399672" w14:textId="77777777" w:rsidR="003C1D96" w:rsidRPr="00582046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vAlign w:val="center"/>
          </w:tcPr>
          <w:p w14:paraId="724D5C77" w14:textId="77777777" w:rsidR="003C1D96" w:rsidRPr="00582046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0" w:type="dxa"/>
            <w:vAlign w:val="center"/>
          </w:tcPr>
          <w:p w14:paraId="1CE14542" w14:textId="77777777" w:rsidR="003C1D96" w:rsidRPr="00582046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C1D96" w:rsidRPr="00B558F4" w14:paraId="0B9669DB" w14:textId="77777777" w:rsidTr="003C1D96">
        <w:trPr>
          <w:gridAfter w:val="3"/>
          <w:wAfter w:w="5160" w:type="dxa"/>
          <w:trHeight w:val="51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B831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08E5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"Nepaliec viens"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EB8A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ar AST stāsti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0FBC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3445.00</w:t>
            </w:r>
          </w:p>
        </w:tc>
      </w:tr>
      <w:tr w:rsidR="003C1D96" w:rsidRPr="00B558F4" w14:paraId="1FEC7D92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9FC5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1EA9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NVO "Pūks un draugi"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07EB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Jauniešu un senioru integrācija ar dokumentālā kino paņēmieniem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A9FF" w14:textId="523461E8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6990</w:t>
            </w:r>
            <w:r w:rsidR="00C3235B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6F9A88D8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A0D06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87DC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Svēta Lūkas atbalsta biedrība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ACE2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teātris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2926" w14:textId="6CB69490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650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78C9D37A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B1FE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29EC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Nodibinājums "Centrs Dardedze"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3BF8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informācijas pieejamību mazākumtautību ģimenēm ar bērniem - metodisko un </w:t>
            </w: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uzziņas materiālu, darba lapu un bukletu izdošana Rīgas iedzīvotājiem, kas izmanto Centrs Dardedze pakalpojumus, un kuru vienīgā saziņas valoda ir krievu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6EE4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3367.75</w:t>
            </w:r>
          </w:p>
        </w:tc>
      </w:tr>
      <w:tr w:rsidR="003C1D96" w:rsidRPr="00B558F4" w14:paraId="5850A356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E76D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4764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"Latvijas Jaunā teātra institūts"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BED6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Paplašinātā pieeja laikmetīgajai skatuves mākslai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0D15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5700.00</w:t>
            </w:r>
          </w:p>
        </w:tc>
      </w:tr>
      <w:tr w:rsidR="003C1D96" w:rsidRPr="00B558F4" w14:paraId="0079287C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709BD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55ED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Neredzīgo biedrība (LNB)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3CC4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Esi informēts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F29B" w14:textId="49A4953C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6650</w:t>
            </w:r>
            <w:r w:rsidR="00C3235B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3D9E1998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E068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DAF0" w14:textId="77777777" w:rsidR="003C1D96" w:rsidRPr="00165295" w:rsidRDefault="007031E9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</w:t>
            </w:r>
            <w:r w:rsidR="003C1D96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SocIntegra</w:t>
            </w: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F05E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Neredzu šķēršļus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356B" w14:textId="7FC4B7C3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6650</w:t>
            </w:r>
            <w:r w:rsidR="00C3235B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35504EEA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C03F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1D89" w14:textId="77777777" w:rsidR="003C1D96" w:rsidRPr="00165295" w:rsidRDefault="007031E9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</w:t>
            </w:r>
            <w:r w:rsidR="003C1D96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Free Riga</w:t>
            </w: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D2EE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Tikšanās vieta: Brīvbode 2021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DD36" w14:textId="2F71EEBA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3695</w:t>
            </w:r>
            <w:r w:rsidR="00C3235B"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492638A6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28DE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BFE3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"Gaismas stars" Atbalsta grupa personām ar garīgās veselības traucējumi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4F3E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Psihiatrijas pakalpojumu lietotāju tuvinieku atbalsta - izglītojošā grupa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C708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1256.79</w:t>
            </w:r>
          </w:p>
        </w:tc>
      </w:tr>
      <w:tr w:rsidR="003C1D96" w:rsidRPr="00B558F4" w14:paraId="7BF304AE" w14:textId="77777777" w:rsidTr="003C1D96">
        <w:trPr>
          <w:gridAfter w:val="3"/>
          <w:wAfter w:w="5160" w:type="dxa"/>
          <w:trHeight w:val="7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821BB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D7AE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"AGIHAS"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F266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HIV un COVID19 izaicinājums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F1C6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1496.92</w:t>
            </w:r>
          </w:p>
        </w:tc>
      </w:tr>
      <w:tr w:rsidR="003C1D96" w:rsidRPr="00B558F4" w14:paraId="41983F32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798D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F740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7031E9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“</w:t>
            </w: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Dzīves kvalitātes studija FunA</w:t>
            </w:r>
            <w:r w:rsidR="007031E9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5B11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Step up!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8F17" w14:textId="0654C6B8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1498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0BB32E5F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D32D7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1521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</w:t>
            </w:r>
            <w:r w:rsidR="000D2A22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odibinājums</w:t>
            </w: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"ECO PARTNERS"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8793" w14:textId="0B741BC0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Senioru savstarpējās atbalsta grupas "</w:t>
            </w:r>
            <w:r w:rsidR="00045552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Mentālais</w:t>
            </w: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fitness"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0485" w14:textId="5AE17146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426E5924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B3FF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3466" w14:textId="77777777" w:rsidR="003C1D96" w:rsidRPr="00165295" w:rsidRDefault="007031E9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“</w:t>
            </w:r>
            <w:r w:rsidR="003C1D96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</w:t>
            </w:r>
            <w:r w:rsidR="000D2A22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irka</w:t>
            </w:r>
            <w:r w:rsidR="003C1D96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</w:t>
            </w:r>
            <w:r w:rsidR="000D2A22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ākslinieku</w:t>
            </w:r>
            <w:r w:rsidR="003C1D96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</w:t>
            </w:r>
            <w:r w:rsidR="000D2A22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</w:t>
            </w: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ācija”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0326" w14:textId="77777777" w:rsidR="003C1D96" w:rsidRPr="00374340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Pasaules Cirka Dienas svinību labdarības pasākums "Noķer brīnumu!"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9754" w14:textId="0A2748EE" w:rsidR="003C1D96" w:rsidRPr="00374340" w:rsidRDefault="00201565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74340">
              <w:rPr>
                <w:rFonts w:ascii="Times New Roman" w:hAnsi="Times New Roman" w:cs="Times New Roman"/>
                <w:sz w:val="24"/>
                <w:szCs w:val="24"/>
              </w:rPr>
              <w:t>1261.64</w:t>
            </w:r>
          </w:p>
        </w:tc>
      </w:tr>
      <w:tr w:rsidR="003C1D96" w:rsidRPr="00AC4085" w14:paraId="3928A309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E5E9BF0" w14:textId="77777777" w:rsidR="003C1D96" w:rsidRPr="00165295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E910235" w14:textId="77777777" w:rsidR="003C1D96" w:rsidRPr="00165295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C0E71B1" w14:textId="77777777" w:rsidR="003C1D96" w:rsidRPr="00165295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12C3CE3" w14:textId="77777777" w:rsidR="003C1D96" w:rsidRPr="00165295" w:rsidRDefault="003C1D96" w:rsidP="003C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1D96" w:rsidRPr="00B558F4" w14:paraId="0A01BABA" w14:textId="77777777" w:rsidTr="003C1D96">
        <w:trPr>
          <w:gridAfter w:val="3"/>
          <w:wAfter w:w="5160" w:type="dxa"/>
          <w:trHeight w:val="255"/>
        </w:trPr>
        <w:tc>
          <w:tcPr>
            <w:tcW w:w="91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03708D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Iecietības veicināšana un jebkādas diskriminācijas novēršana</w:t>
            </w:r>
          </w:p>
        </w:tc>
      </w:tr>
      <w:tr w:rsidR="003C1D96" w:rsidRPr="00B558F4" w14:paraId="2770860C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1B74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1F95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"Izglītības attīstības centrs" (IAC)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8D71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Kompetenču izglītība starpkultūru dialoga veicināšanai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FA9F" w14:textId="06E0F80A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7000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253DA89B" w14:textId="77777777" w:rsidTr="003C1D96">
        <w:trPr>
          <w:gridAfter w:val="3"/>
          <w:wAfter w:w="5160" w:type="dxa"/>
          <w:trHeight w:val="5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3D7F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0163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Nodibinājums "Invalīdu un viņu draugu apvienība Apeirons"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FB0B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Meklē un atrodi!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CB2A" w14:textId="3AC0D4E3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6185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11624482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A0B71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B7D1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Nodibinājums “Latvijas Bērnu fonds”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347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Vienoti Rīgai – 2021!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8947" w14:textId="74120B1A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7000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1FCD9DF1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EF4B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CF56" w14:textId="77777777" w:rsidR="003C1D96" w:rsidRPr="00165295" w:rsidRDefault="007031E9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"</w:t>
            </w:r>
            <w:r w:rsidR="003C1D96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Latvijas Cilvēktiesību centrs</w:t>
            </w: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EDD6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 pret dezinformāciju un naida runu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022F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6794.89</w:t>
            </w:r>
          </w:p>
        </w:tc>
      </w:tr>
      <w:tr w:rsidR="003C1D96" w:rsidRPr="00B558F4" w14:paraId="0F4685DB" w14:textId="77777777" w:rsidTr="003C1D96">
        <w:trPr>
          <w:gridAfter w:val="3"/>
          <w:wAfter w:w="5160" w:type="dxa"/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EA5D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B406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"Resursu centrs cilvēkiem ar garīgiem traucējumiem "ZELDA"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1388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Pasniedz roku II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41F1" w14:textId="0EA5B908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6643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392611BC" w14:textId="77777777" w:rsidTr="007031E9">
        <w:trPr>
          <w:gridAfter w:val="3"/>
          <w:wAfter w:w="5160" w:type="dxa"/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9EB17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A49B" w14:textId="77777777" w:rsidR="003C1D96" w:rsidRPr="00165295" w:rsidRDefault="007031E9" w:rsidP="007031E9">
            <w:pPr>
              <w:pStyle w:val="Heading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65295">
              <w:rPr>
                <w:b w:val="0"/>
                <w:sz w:val="24"/>
                <w:szCs w:val="24"/>
              </w:rPr>
              <w:t>Biedrība "</w:t>
            </w:r>
            <w:r w:rsidRPr="00165295">
              <w:rPr>
                <w:b w:val="0"/>
                <w:bCs w:val="0"/>
                <w:sz w:val="24"/>
                <w:szCs w:val="24"/>
              </w:rPr>
              <w:t>Bērnu un jauniešu centrs Dari Vari”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7A37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Dari vari Aktīvi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7AC2" w14:textId="7457E0FD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6650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01E7A0AA" w14:textId="77777777" w:rsidTr="003C1D96">
        <w:trPr>
          <w:gridAfter w:val="3"/>
          <w:wAfter w:w="5160" w:type="dxa"/>
          <w:trHeight w:val="5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280D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2A87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"Latvijas Sarkanais Krusts"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5289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Viena (pa)saule visiem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546" w14:textId="2E834C54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7000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23AADAFE" w14:textId="77777777" w:rsidTr="003C1D96">
        <w:trPr>
          <w:gridAfter w:val="3"/>
          <w:wAfter w:w="5160" w:type="dxa"/>
          <w:trHeight w:val="5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5241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5FCF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"DIA+LOGS", atbalsta centrs visiem, kurus skar HIV/AIDS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4AA8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Skatījums pārdomām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13A7" w14:textId="3D54EF5A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1395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  <w:tr w:rsidR="003C1D96" w:rsidRPr="00B558F4" w14:paraId="5F787DEB" w14:textId="77777777" w:rsidTr="003C1D96">
        <w:trPr>
          <w:gridAfter w:val="3"/>
          <w:wAfter w:w="5160" w:type="dxa"/>
          <w:trHeight w:val="5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F645" w14:textId="77777777" w:rsidR="003C1D96" w:rsidRPr="00165295" w:rsidRDefault="003C1D96" w:rsidP="003C1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B784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Biedrība "Rīgas Ebreju kopiena"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25EF" w14:textId="77777777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Semināri "Latvijas ebreju kultūras mantojums mācību procesa"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19A5" w14:textId="33E7799E" w:rsidR="003C1D96" w:rsidRPr="00165295" w:rsidRDefault="003C1D96" w:rsidP="003C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</w:t>
            </w:r>
            <w:r w:rsidR="00C3235B" w:rsidRPr="0016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</w:tbl>
    <w:p w14:paraId="2C839C4E" w14:textId="77777777" w:rsidR="00B558F4" w:rsidRDefault="00B558F4" w:rsidP="00DC0B46"/>
    <w:sectPr w:rsidR="00B558F4" w:rsidSect="00165295">
      <w:pgSz w:w="11906" w:h="16838"/>
      <w:pgMar w:top="1134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12A50"/>
    <w:multiLevelType w:val="hybridMultilevel"/>
    <w:tmpl w:val="BA6431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46"/>
    <w:rsid w:val="00021CE7"/>
    <w:rsid w:val="00023CDD"/>
    <w:rsid w:val="00045552"/>
    <w:rsid w:val="000D1914"/>
    <w:rsid w:val="000D2A22"/>
    <w:rsid w:val="000E2EAD"/>
    <w:rsid w:val="00165295"/>
    <w:rsid w:val="00201565"/>
    <w:rsid w:val="00266110"/>
    <w:rsid w:val="00282774"/>
    <w:rsid w:val="003222E2"/>
    <w:rsid w:val="00374340"/>
    <w:rsid w:val="003C1D96"/>
    <w:rsid w:val="00494D3B"/>
    <w:rsid w:val="0049731B"/>
    <w:rsid w:val="005050D9"/>
    <w:rsid w:val="0053022C"/>
    <w:rsid w:val="00624956"/>
    <w:rsid w:val="007031E9"/>
    <w:rsid w:val="007C1F4A"/>
    <w:rsid w:val="0080054B"/>
    <w:rsid w:val="00816FAE"/>
    <w:rsid w:val="0094116B"/>
    <w:rsid w:val="009E2581"/>
    <w:rsid w:val="00A27765"/>
    <w:rsid w:val="00AC4085"/>
    <w:rsid w:val="00B02ED0"/>
    <w:rsid w:val="00B558F4"/>
    <w:rsid w:val="00C3235B"/>
    <w:rsid w:val="00DB765A"/>
    <w:rsid w:val="00DC0B46"/>
    <w:rsid w:val="00ED4CA9"/>
    <w:rsid w:val="00F8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9387"/>
  <w15:docId w15:val="{780CFAC7-4161-47BF-8E91-C22D2119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5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558F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49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Lāce</dc:creator>
  <cp:lastModifiedBy>Sarmīte Baltmane</cp:lastModifiedBy>
  <cp:revision>2</cp:revision>
  <dcterms:created xsi:type="dcterms:W3CDTF">2021-02-16T07:27:00Z</dcterms:created>
  <dcterms:modified xsi:type="dcterms:W3CDTF">2021-02-16T07:27:00Z</dcterms:modified>
</cp:coreProperties>
</file>