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CF82" w14:textId="10D67408" w:rsidR="00F50D82" w:rsidRPr="00F50D82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CCA82D2" w14:textId="7D860276" w:rsidR="00F50D82" w:rsidRPr="00DF5065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56047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izpilddirektora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rīkojumu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0098EE7" w14:textId="4A33E4E8" w:rsidR="00F50D82" w:rsidRPr="00DF5065" w:rsidRDefault="00F50D82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“Par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9C29FA8" w14:textId="36168835" w:rsidR="00956047" w:rsidRPr="00DF5065" w:rsidRDefault="00F50D82" w:rsidP="00956047">
      <w:pPr>
        <w:tabs>
          <w:tab w:val="left" w:pos="46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rīkošanu</w:t>
      </w:r>
      <w:r w:rsidR="00956047" w:rsidRPr="00DF5065">
        <w:rPr>
          <w:rFonts w:ascii="Times New Roman" w:eastAsia="Times New Roman" w:hAnsi="Times New Roman" w:cs="Times New Roman"/>
          <w:sz w:val="26"/>
          <w:szCs w:val="26"/>
        </w:rPr>
        <w:t>”</w:t>
      </w:r>
    </w:p>
    <w:p w14:paraId="59BBFAE0" w14:textId="7A73C3CC" w:rsidR="00F50D82" w:rsidRPr="00F50D82" w:rsidRDefault="00160FF5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1157C0" w14:textId="0154B8D5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1601D4B" w14:textId="184A4E5C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nolikums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4F509718" w14:textId="194EBB90" w:rsidR="00F50D82" w:rsidRPr="00F50D82" w:rsidRDefault="00160FF5" w:rsidP="00F50D82">
      <w:pPr>
        <w:spacing w:after="0" w:line="240" w:lineRule="auto"/>
        <w:ind w:left="-567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1C14D2E" w14:textId="14950C31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FBAD944" w14:textId="7A58FB7D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Vispārīgie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jautājumi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2DF3B3" w14:textId="2DE4C576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3EAE661" w14:textId="11556725" w:rsidR="00F50D82" w:rsidRPr="00F50D82" w:rsidRDefault="00F50D82" w:rsidP="00AB5C02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nosaka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kārtību,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kādā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 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Konkurss)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Projekts/Projekti)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94F499" w14:textId="2B318BFB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E7877DB" w14:textId="6535FD84" w:rsidR="00F50D82" w:rsidRPr="00F50D82" w:rsidRDefault="53B33FB8" w:rsidP="00893480">
      <w:pPr>
        <w:spacing w:after="0" w:line="240" w:lineRule="auto"/>
        <w:ind w:left="-709" w:firstLine="709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izsludina,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koordinēšanu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2111F77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274E71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uzraudzību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savai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kompetencei</w:t>
      </w:r>
      <w:r w:rsidR="646C1D9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D02360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Centrs).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E9B0A84" w14:textId="4044511A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CEF2A78" w14:textId="189E5A16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E3D0021" w14:textId="02D5CB36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veicināt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attīstību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daļas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īpašo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identitāti,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atpazīstamību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sekmēt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revitalizāciju;</w:t>
      </w:r>
      <w:r w:rsidR="006E6A4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53AD737" w14:textId="0962F12D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pastāvīgi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mērķtiecīgi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veicināt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iesaisti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attīstībā;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5F4207" w14:textId="03E2F9BE" w:rsidR="00F50D82" w:rsidRPr="00F50D82" w:rsidRDefault="00F50D82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radīt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apkaimēs,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veicinot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sadarbību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radošumu;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74F9B5" w14:textId="5B546C25" w:rsidR="00F50D82" w:rsidRPr="00F50D82" w:rsidRDefault="00F50D82" w:rsidP="2C950F34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3.4.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iegūt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vērtīgu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atgriezenisko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saiti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nepieciešamajiem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pilsētvides</w:t>
      </w:r>
      <w:r w:rsidR="006E6A4A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uzlabojumiem,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svarīgi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iedzīvotājiem</w:t>
      </w:r>
      <w:r w:rsidR="44AEE98F" w:rsidRPr="2C950F3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14:paraId="049C75A4" w14:textId="4679E38A" w:rsidR="00F50D82" w:rsidRPr="00F50D82" w:rsidRDefault="00160FF5" w:rsidP="008D2CFD">
      <w:pPr>
        <w:spacing w:after="0" w:line="240" w:lineRule="auto"/>
        <w:ind w:left="-567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159C2BD" w14:textId="36319638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piešķiršanas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nosacījumi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B907BF0" w14:textId="2C4D2181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0EF97A2" w14:textId="7234AF0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budžeta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01.24.00.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“Rīgas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līdzdalības bud</w:t>
      </w:r>
      <w:r w:rsidR="00A277AA">
        <w:rPr>
          <w:rFonts w:ascii="Times New Roman" w:eastAsia="Times New Roman" w:hAnsi="Times New Roman" w:cs="Times New Roman"/>
          <w:sz w:val="26"/>
          <w:szCs w:val="26"/>
          <w:lang w:eastAsia="lv-LV"/>
        </w:rPr>
        <w:t>že</w:t>
      </w:r>
      <w:r w:rsidR="00DF5065">
        <w:rPr>
          <w:rFonts w:ascii="Times New Roman" w:eastAsia="Times New Roman" w:hAnsi="Times New Roman" w:cs="Times New Roman"/>
          <w:sz w:val="26"/>
          <w:szCs w:val="26"/>
          <w:lang w:eastAsia="lv-LV"/>
        </w:rPr>
        <w:t>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programma”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līdzekļiem.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298E105" w14:textId="0E82F364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FD3503" w14:textId="31CA3D87" w:rsid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5.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attiecīgajai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iestādei vai struktūrvienībai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kārtībā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izvēlētā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B6BB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institūcija).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7223A4D" w14:textId="77777777" w:rsidR="003A4244" w:rsidRPr="00F50D82" w:rsidRDefault="003A4244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5E796C5" w14:textId="7C43F33D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0" w:name="_Hlk94695193"/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6.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9F5FCD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prognozējamais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apjoms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ne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C28AE1D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0 000 </w:t>
      </w:r>
      <w:r w:rsidRPr="75DB88EA"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  <w:t>euro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(ieskaitot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pievienotās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vērtības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>nodokli).</w:t>
      </w:r>
      <w:r w:rsidR="19A1F2CA" w:rsidRPr="75DB88E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0"/>
    <w:p w14:paraId="308FE5E0" w14:textId="7D9E1A4D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7281D8" w14:textId="73745EA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7.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C13030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1691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attiecināmi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Radošo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kvartālu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atbalsta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Iekškvartālu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piebraucamo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koplietošanas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ceļu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remonta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programmu.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2EBE92E" w14:textId="1CDF181C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F5D358A" w14:textId="3F5DEC97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piešķiršanai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virzīts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0041691D">
        <w:rPr>
          <w:rFonts w:ascii="Times New Roman" w:eastAsia="Times New Roman" w:hAnsi="Times New Roman" w:cs="Times New Roman"/>
          <w:sz w:val="26"/>
          <w:szCs w:val="26"/>
          <w:lang w:eastAsia="lv-LV"/>
        </w:rPr>
        <w:t>a pieteikums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kritērijiem: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5DBF94D" w14:textId="5CFAE356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8.1.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lietošanā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esoša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piederoša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piekrītoša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ārtelpa;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2F7D6B6" w14:textId="74AF0FB9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ilglaicīgi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(vismaz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10 gadus)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apkaimes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infrastruktūra,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šiem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uzlabojumiem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sabiedriski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nozīmīga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vērtība;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F4F8DC" w14:textId="12D1B125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BA39F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pieteikumam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nedrīkst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būt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komerciāls,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reliģisks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politisks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raksturs.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8FBC340" w14:textId="117BD738" w:rsidR="00F50D82" w:rsidRPr="00F50D82" w:rsidRDefault="00160FF5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D7E31FD" w14:textId="03C6C86F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III.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Prasības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iesniedzējam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D50722D" w14:textId="2471B664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2391C2F" w14:textId="62106680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dalībai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fiziskas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juridiskas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Iesniedzēji):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FB303C" w14:textId="52B2528F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9.1.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0765A9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 administratīvajā teritorijā dzīvesvietu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deklarējušas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fiziskas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 gadu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vecuma;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763CB3" w14:textId="0E79B932" w:rsid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9.2.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nevalstiskās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organizācijas,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juridiskā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adrese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reģistrēta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Pašvaldības administratīvajā teritorijā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pretrunā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3. punktā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mērķi.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7B8EF3C" w14:textId="77777777" w:rsidR="003A4244" w:rsidRPr="00F50D82" w:rsidRDefault="003A4244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21035CC5" w14:textId="6A05706E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10.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tikai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vienotu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teritoriju.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C473C2E" w14:textId="25E9E72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3DC8BE6" w14:textId="09B01097" w:rsidR="00F50D82" w:rsidRPr="00F50D82" w:rsidRDefault="00F50D82" w:rsidP="00F50D82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IV.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izsludināšana,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darbības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organizācija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kompetence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EEFD292" w14:textId="3A6E39D4" w:rsidR="00F50D82" w:rsidRPr="00F50D82" w:rsidRDefault="00160FF5" w:rsidP="00F50D8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716DE09C" w14:textId="251F20DE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Paziņojums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izsludināšanu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9" w:tgtFrame="_blank" w:history="1">
        <w:r w:rsidRPr="00F50D8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www.riga.lv</w:t>
        </w:r>
      </w:hyperlink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www.apkaimes.lv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norādot: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4EBC02" w14:textId="2FE90491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veidu</w:t>
      </w:r>
      <w:r w:rsidRPr="00F50D82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2A8F4B9B" w14:textId="37E6CC82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termiņu;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6543999" w14:textId="445AFBA4" w:rsidR="00F50D82" w:rsidRPr="00F50D82" w:rsidRDefault="00F50D82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8327693" w14:textId="20FDADEB" w:rsidR="00F50D82" w:rsidRPr="00F50D82" w:rsidRDefault="00160FF5" w:rsidP="00F50D82">
      <w:pPr>
        <w:shd w:val="clear" w:color="auto" w:fill="FFFFFF"/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5273B633" w14:textId="4523F76A" w:rsidR="00F50D82" w:rsidRDefault="00F50D82" w:rsidP="009B0D7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(turpmāk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–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Komisija)</w:t>
      </w:r>
      <w:r w:rsidRPr="00F50D82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00160FF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izpilddirektora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rīkojumu.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DEEF8AA" w14:textId="77777777" w:rsidR="009B0D7E" w:rsidRPr="00F50D82" w:rsidRDefault="009B0D7E" w:rsidP="009B0D7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C2199E5" w14:textId="691A5F05" w:rsidR="00F50D82" w:rsidRPr="00F50D82" w:rsidRDefault="00F50D8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1" w:name="_Hlk94695176"/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darbu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vada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priekšsēdētājs.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2A34" w:rsidRPr="00362A34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priekšsēdētāju viņa prombūtnes laikā aizvieto Komisijas priekšsēdētāja vietnieks</w:t>
      </w:r>
      <w:r w:rsidR="00362A3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lemttiesīga,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sēdēs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nekā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puse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locekļiem.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1"/>
    <w:p w14:paraId="7019B816" w14:textId="22126CB0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DB30643" w14:textId="572D7674" w:rsidR="00F50D82" w:rsidRPr="00F50D82" w:rsidRDefault="53B33FB8" w:rsidP="24C3D88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highlight w:val="yellow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14.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vienojoties.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vienoties,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tad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atklāti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balsojot.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balsojot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elektroniskajā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sarakstē.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pieņemtu,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balsojis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klātesošo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vairākums.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Balsīm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sadaloties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vienādi,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izšķirošā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balss.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04201F" w14:textId="25BAD15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50E868" w14:textId="1AE45300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EA8605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kompetencē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7F09887" w14:textId="3A6CD36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44EF74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atbalstāmos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apjomu;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418361B" w14:textId="2B820EEE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14A545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pieaicināt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viedokļa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sniegšanai;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FE07316" w14:textId="53B65523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bookmarkStart w:id="2" w:name="_Hlk94695371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39F43C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matemātisk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aprēķinu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kļūdu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labojumus</w:t>
      </w:r>
      <w:r w:rsid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informējot par to Iesniedzēju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2"/>
    <w:p w14:paraId="70AC058E" w14:textId="3DD3EFE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37260F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uzdotajiem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jautājumiem;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25E0E60" w14:textId="3592773B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1</w:t>
      </w:r>
      <w:r w:rsidR="4CF8EC8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D5A4108" w14:textId="2FB8D8CF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F70AC1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neatbilst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noteiktajām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prasībām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5FC59036" w14:textId="77777777" w:rsidR="007F64C3" w:rsidRDefault="0738B8E8" w:rsidP="007F64C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060342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neiespējam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u;</w:t>
      </w:r>
    </w:p>
    <w:p w14:paraId="500AE152" w14:textId="43B05BFB" w:rsidR="00F50D82" w:rsidRPr="00F50D82" w:rsidRDefault="0738B8E8" w:rsidP="007F64C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B7B823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uzsākta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nākamajā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kalendārajā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gadā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</w:p>
    <w:p w14:paraId="4C72EC04" w14:textId="4C5D1E55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B14CE0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.5.4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;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6FD53E80" w14:textId="1A9702D7" w:rsid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4955A3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.5.5</w:t>
      </w:r>
      <w:r w:rsidRPr="24C3D885">
        <w:rPr>
          <w:rFonts w:ascii="Calibri" w:eastAsia="Times New Roman" w:hAnsi="Calibri" w:cs="Calibri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pieejami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nepilnā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vismaz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50 %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izmaksām,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norādījis,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nepilnā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6849EC7" w14:textId="671B7711" w:rsidR="00160FF5" w:rsidRPr="00F50D82" w:rsidRDefault="2E595B29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30F675F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.5.6. Projekta pieteikums ir iesniegts </w:t>
      </w:r>
      <w:r w:rsidR="747DB46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Konkursa nolikuma 2</w:t>
      </w:r>
      <w:r w:rsidR="5C363F0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 punktā norādītā termiņa.</w:t>
      </w:r>
    </w:p>
    <w:p w14:paraId="39EC05A4" w14:textId="13AA4347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31F962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0D12FA7" w14:textId="0709109B" w:rsidR="00F50D82" w:rsidRPr="00F50D82" w:rsidRDefault="00F50D82" w:rsidP="003A4244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441DCD72" w14:textId="12A76C79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2821C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protokolētas.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klātesošie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saskaņo,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izmantojot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sūtījumu.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vadītājs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protokolētājs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sekretārs).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65F5599" w14:textId="575B363E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263977D" w14:textId="69061AC8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067154E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lūgt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iestādēm un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izmantojot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prombūtnes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saraksti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priekšsēdētāja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vietnieks.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1B76622" w14:textId="5F222F73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3D60A63" w14:textId="3C706D07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V.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dokumenti,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to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noformēšanas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prasības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iesniegšanas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kārtība</w:t>
      </w:r>
      <w:r w:rsidR="006E6A4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455917E2" w14:textId="34A02F3C" w:rsidR="00F50D82" w:rsidRPr="00F50D82" w:rsidRDefault="00160FF5" w:rsidP="00F50D82">
      <w:pPr>
        <w:spacing w:after="0" w:line="240" w:lineRule="auto"/>
        <w:ind w:left="-567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5F6217B" w14:textId="3ACBC79B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CF8E31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šādi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dokumenti: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6F2022" w14:textId="061D959C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DBC4C1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pilnībā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aizpildīta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veidlapa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(1. pielikums);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83097E3" w14:textId="4D34F512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365B3EC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rīkoties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vārdā,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pilnvarotā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3FA9A5" w14:textId="2A3E653E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91093E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skice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(norādāmi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būtisko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elementu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izmēri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(cm)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izvietojums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robežu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izdrukas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www.topografija.lv,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www.kadastrs.lv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www.geolatvija.lv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45BF209" w14:textId="1731BC85" w:rsidR="00F50D82" w:rsidRPr="00F50D82" w:rsidRDefault="5D993BB1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9DBBAB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vismaz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uzskatāmi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attēlots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*.jpg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*.png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formātā,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vēlams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izšķirtspēju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654 x 652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(citas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izšķirtspējas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vizualizācijas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pielāgotas).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6612DF9" w14:textId="523A7797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92D4FBF" w14:textId="5F2D2553" w:rsidR="00F50D82" w:rsidRDefault="317AA815" w:rsidP="24C3D88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7C9FB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datorrakstā,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valodā.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2C17B7" w14:textId="77777777" w:rsidR="007B1F18" w:rsidRPr="00F50D82" w:rsidRDefault="007B1F1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A592542" w14:textId="1E10CB33" w:rsidR="00F50D82" w:rsidRPr="00F50D82" w:rsidRDefault="5D993BB1" w:rsidP="24C3D88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5C98614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jābūt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36A5BC9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parakstītam, atbilstoši normatīvo aktu prasībām.</w:t>
      </w:r>
      <w:r w:rsidR="19A1F2CA"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neattiec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602CF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pieteikumiem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0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lv-LV"/>
          </w:rPr>
          <w:t>www.riga.lv</w:t>
        </w:r>
      </w:hyperlink>
      <w:r w:rsidR="0738B8E8" w:rsidRPr="24C3D885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8F72AC6" w14:textId="2474196F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D30A096" w14:textId="3F4187CA" w:rsidR="00F50D82" w:rsidRDefault="2A5702CC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3" w:name="_Hlk94696107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1875EA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38CD24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</w:t>
      </w:r>
      <w:r w:rsidR="38CD246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termiņš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2E595B2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F64C3" w:rsidRPr="007F64C3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 konkursa izsludināšanas brīža līdz attiecīgā gada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31.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maija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plkst.</w:t>
      </w:r>
      <w:r w:rsidR="2E595B29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="53B33FB8" w:rsidRPr="24C3D88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12.00</w:t>
      </w:r>
      <w:r w:rsidR="00715C0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715C09" w:rsidRP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Iesniegšanas termiņš </w:t>
      </w:r>
      <w:r w:rsidR="00715C09" w:rsidRP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>nevar būt īsāks par astoņām nedēļām</w:t>
      </w:r>
      <w:r w:rsidR="00715C09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bookmarkEnd w:id="3"/>
    <w:p w14:paraId="20AF4FDF" w14:textId="77777777" w:rsidR="007B1F18" w:rsidRPr="00F50D82" w:rsidRDefault="007B1F1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B12AA96" w14:textId="70F9AFAA" w:rsidR="00160FF5" w:rsidRPr="00F50D82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1712384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Projekta pieteikumu 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elektroniski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var iesniegt: </w:t>
      </w:r>
    </w:p>
    <w:p w14:paraId="6626F00A" w14:textId="5601764F" w:rsidR="00160FF5" w:rsidRPr="00F50D82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4A30D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 nosūtot uz elektroniskā pasta adresi konkurss.apkaimes@riga.lv;</w:t>
      </w:r>
    </w:p>
    <w:p w14:paraId="7ED3AEA2" w14:textId="27C1843D" w:rsidR="00160FF5" w:rsidRDefault="19A1F2CA" w:rsidP="00160FF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6BF22AB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.2. Pašvaldības portālā www.riga.lv aizpildot Projekta pieteikuma veidlapu. </w:t>
      </w:r>
    </w:p>
    <w:p w14:paraId="2D1DFBCC" w14:textId="77777777" w:rsidR="00160FF5" w:rsidRPr="00F50D82" w:rsidRDefault="00160FF5" w:rsidP="00160FF5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7B6FC49" w14:textId="77777777" w:rsidR="00ED280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4" w:name="_Hlk94696526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2</w:t>
      </w:r>
      <w:r w:rsidR="1E5A7B1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klātienē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var iesniegt:</w:t>
      </w:r>
    </w:p>
    <w:p w14:paraId="4FBE82BB" w14:textId="79D28CD7" w:rsidR="00F50D82" w:rsidRPr="00F50D82" w:rsidRDefault="00ED280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23.1.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>Centra klientu apkalpošanas nodaļās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bookmarkEnd w:id="4"/>
    <w:p w14:paraId="5AAA3066" w14:textId="58DD1EF5" w:rsidR="00F50D82" w:rsidRPr="00F50D82" w:rsidRDefault="00160FF5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Eduarda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Smiļģa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46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E0FAB8B" w14:textId="05D24246" w:rsidR="00F50D82" w:rsidRPr="00F50D82" w:rsidRDefault="00160FF5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Daugavpils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50D82"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34E251" w14:textId="1220DA4C" w:rsidR="00F50D82" w:rsidRPr="00F50D82" w:rsidRDefault="00F50D82" w:rsidP="009409D4">
      <w:pPr>
        <w:numPr>
          <w:ilvl w:val="0"/>
          <w:numId w:val="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Gobas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6A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9DB09B3" w14:textId="7C9BA15F" w:rsidR="00F50D82" w:rsidRPr="00F50D82" w:rsidRDefault="00F50D82" w:rsidP="009409D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Ieriķu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43A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18.00,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17.00,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8.30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16.00);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1014C9" w14:textId="3BB184E1" w:rsidR="00F50D82" w:rsidRPr="00F50D82" w:rsidRDefault="62A3F70F" w:rsidP="009409D4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Brīvības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ielā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49/53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(pirmdienās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ceturtdienās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19.00,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otrdienās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trešdienās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piektdienās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8.00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plkst.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>17.00).</w:t>
      </w:r>
      <w:r w:rsidR="5F3EAE0A" w:rsidRPr="2B2367E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6144C47" w14:textId="34F394BD" w:rsidR="00F50D82" w:rsidRPr="00F50D82" w:rsidRDefault="0951B8A4" w:rsidP="24C3D885">
      <w:pPr>
        <w:spacing w:after="0" w:line="24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5" w:name="_Hlk94696590"/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30823CC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Centrā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ievietojot tos pasta kastēs, kas izvietotas </w:t>
      </w:r>
      <w:r w:rsidR="007F64C3" w:rsidRPr="007F64C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23.1. punktā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minētajās adresēs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bookmarkEnd w:id="5"/>
    <w:p w14:paraId="5201FE48" w14:textId="77777777" w:rsidR="00ED2802" w:rsidRDefault="00ED2802" w:rsidP="00ED280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4B26AAC" w14:textId="0B02CCD4" w:rsidR="00ED2802" w:rsidRPr="00F50D82" w:rsidRDefault="00ED2802" w:rsidP="00ED280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Pieteikumam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papīra formātā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pievieno Projekta pieteikuma elektronisko kopiju elektronisko datu nesējā ar uzrakstu “KOPIJA” vai </w:t>
      </w:r>
      <w:r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nosū</w:t>
      </w:r>
      <w:r w:rsidR="00361257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001460F2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tā elektronisko kopiju uz elektroniskā pasta adresi </w:t>
      </w:r>
      <w:hyperlink r:id="rId11">
        <w:r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konkurss.apkaimes@riga.lv</w:t>
        </w:r>
      </w:hyperlink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</w:p>
    <w:p w14:paraId="1C53DED9" w14:textId="5EF10C3C" w:rsidR="00F50D82" w:rsidRDefault="00F50D82" w:rsidP="2B2367EE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BFDE281" w14:textId="64FF0B86" w:rsidR="00F50D82" w:rsidRPr="00F50D82" w:rsidRDefault="0738B8E8" w:rsidP="00035701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tiesīgs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grozīt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atsaukt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sākumam.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5E77090" w14:textId="2F1F4DE4" w:rsidR="00F50D82" w:rsidRPr="00F50D82" w:rsidRDefault="00160FF5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AD62E56" w14:textId="1E064F4E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iepazinies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ievēros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pilnībā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uzņemas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BC73E7" w14:textId="21416C43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9B75CE0" w14:textId="3FCFC66A" w:rsidR="00F50D82" w:rsidRP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sagatavošanu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A72F63B" w14:textId="18F60ECD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75D351C" w14:textId="70027E2D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iespēju: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DCB60CB" w14:textId="495EC200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neattiecas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</w:t>
      </w:r>
      <w:r w:rsidR="00E623D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konkursiem;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E4D1B9E" w14:textId="1592FB19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plānotā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piederību,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atļautās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izmantošanas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veidu,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autonomās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funkcijas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izpildei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paredzēts,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zemesgabala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robežu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apgrūtinājumu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plāna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kopiju,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tādi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C2C63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rīcībā;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F296E5E" w14:textId="0622F196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piedalīties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23D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organizētajos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semināros,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darbnīcās,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konsultācijas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iestāžu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speciālistiem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623D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738B8E8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jautājumos;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37BCA44" w14:textId="3CDC8020" w:rsidR="00F50D82" w:rsidRPr="00F50D82" w:rsidRDefault="4956581A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.4.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saistītus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jautājumus.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F0B5C70" w14:textId="0E59F13B" w:rsidR="00F50D82" w:rsidRPr="00F50D82" w:rsidRDefault="00160FF5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23D54CD" w14:textId="166612E4" w:rsidR="00F50D82" w:rsidRPr="00F50D82" w:rsidRDefault="19A1F2CA" w:rsidP="12C667F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92A008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28.</w:t>
      </w:r>
      <w:r w:rsidR="643F4E9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minētos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jautājumus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uzdod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vēlāk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pirms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78F5D4C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minētā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rojektu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15F5C89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pieteikumu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atbildi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Centrs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sniedz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pēc iespējas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ātrāk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 bet ne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vēlāk</w:t>
      </w:r>
      <w:r w:rsidR="7D5DC6DD" w:rsidRPr="00B26968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1A325B4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 pēc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darba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ām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B4BF7E" w14:textId="4B8C4AE6" w:rsidR="00F50D82" w:rsidRPr="00F50D82" w:rsidRDefault="00160FF5" w:rsidP="00314C53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2323110D" w14:textId="2240D7F2" w:rsidR="00F50D82" w:rsidRPr="00F50D82" w:rsidRDefault="00ED2802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30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28.</w:t>
      </w:r>
      <w:r w:rsidR="00B2696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dokumentus,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jāvēršas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nosūtot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vēstuli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adresi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2">
        <w:r w:rsidR="0BB1CFD5" w:rsidRPr="24C3D885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konkurss.apkaimes@riga.lv</w:t>
        </w:r>
      </w:hyperlink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BB1CFD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sazinoties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telefonisk</w:t>
      </w:r>
      <w:r w:rsidR="55ADF8A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i.</w:t>
      </w:r>
    </w:p>
    <w:p w14:paraId="1351F61E" w14:textId="5554E148" w:rsidR="00F50D82" w:rsidRPr="00F50D82" w:rsidRDefault="00160FF5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A5BA0EF" w14:textId="62D25822" w:rsidR="00F50D82" w:rsidRDefault="0738B8E8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ievietoti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3EC2B1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4890AD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4D69A8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="3D0390D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506FE01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6EB2BB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4E70CBF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6EB2BB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42D26B8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 pieteikumi.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A6DE351" w14:textId="77777777" w:rsidR="0044262E" w:rsidRPr="00F50D82" w:rsidRDefault="0044262E" w:rsidP="00F50D82">
      <w:pPr>
        <w:spacing w:after="0" w:line="240" w:lineRule="auto"/>
        <w:ind w:left="-567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3839C7F7" w14:textId="7399936F" w:rsidR="00F50D82" w:rsidRPr="00F50D82" w:rsidRDefault="00F50D82" w:rsidP="24C3D885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BB93217" w14:textId="29D5A71D" w:rsidR="00F50D82" w:rsidRPr="00F50D82" w:rsidRDefault="00F50D82" w:rsidP="00F50D82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VI.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pieteikumu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izvērtēšanas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kārtība,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lēmuma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pieņemšana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un</w:t>
      </w:r>
      <w:r w:rsidR="00160FF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F50D82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paziņošana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AC34A4A" w14:textId="2AC069D6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105B9A0" w14:textId="0CE542E5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pārbauda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7A93FE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2FA4B8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6D08E7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4AB6799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72D93653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 2</w:t>
      </w:r>
      <w:r w:rsidR="4DAD362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4B4553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3AEE033" w14:textId="68782E3B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6DC03C2" w14:textId="5B3E46CF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aizsardzības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normatīv</w:t>
      </w:r>
      <w:r w:rsidR="0070455F">
        <w:rPr>
          <w:rFonts w:ascii="Times New Roman" w:eastAsia="Times New Roman" w:hAnsi="Times New Roman" w:cs="Times New Roman"/>
          <w:sz w:val="26"/>
          <w:szCs w:val="26"/>
          <w:lang w:eastAsia="lv-LV"/>
        </w:rPr>
        <w:t>o aktu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Iedzīvotāju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reģistrā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pārliecinās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deklarētās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dzīvesvietas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9.1. apakšpunktam.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188ED71" w14:textId="7E9C42A4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D09B1DC" w14:textId="732F323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iesniegto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apkopojumu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katru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šādas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ziņas: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vārds,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uzvārds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16140F6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196A31E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6180588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</w:t>
      </w:r>
      <w:r w:rsidR="65600C3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3E16D9A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67BF21D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75A1B85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7F92C67" w14:textId="1DB5A20A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2918F9" w14:textId="272D25E2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sēdēs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divās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kārtās</w:t>
      </w:r>
      <w:r w:rsidR="29AA733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, kurās piedalās Komisijas locekļi, Komisijas sekretārs un Komisijas uzaicinātas personas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8EF96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Projektu pieteikumu izskatīšana notiek bez </w:t>
      </w:r>
      <w:r w:rsidR="00A614C2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28EF9606" w:rsidRP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>esniedzēju</w:t>
      </w:r>
      <w:r w:rsidR="28EF960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klātbūtnes.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Jebkurā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lūgt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iestādēm vai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termiņu.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CAFF315" w14:textId="40ED355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50D3262" w14:textId="6843CBE8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katrs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paraksta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apliecinājumu,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personīgi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ieinteresēts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pieteikumiem.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652DDEE" w14:textId="48650DEF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4189E8C" w14:textId="709FA9BE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loceklis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personīgi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ieinteresēts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kāda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izskatīšanā,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viņš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pārējos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nepiedalās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apspriešanā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pieņemšanā.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F872558" w14:textId="47FDECDA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D297BAB" w14:textId="34E50059" w:rsidR="00F50D82" w:rsidRPr="00F50D82" w:rsidRDefault="0738B8E8" w:rsidP="00EA7CE0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vērtē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6.,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7.,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9.,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33241379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507C5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47EB4DB6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</w:t>
      </w:r>
      <w:r w:rsidR="1101B49F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., 2</w:t>
      </w:r>
      <w:r w:rsidR="3CF1700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462E37D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ED2802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un 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24.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punktam.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virza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noteikšanai.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Neatbilstošos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B7A4462" w14:textId="6A26571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C9E47C7" w14:textId="70DC9A35" w:rsidR="00F50D82" w:rsidRPr="00F50D82" w:rsidRDefault="292A0084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3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</w:t>
      </w:r>
      <w:r w:rsidR="03637AE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</w:t>
      </w:r>
      <w:r w:rsidR="03637AE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izvērtēšanai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veicamo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darbību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gadījumā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sazinās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Iesniedzēju.</w:t>
      </w:r>
    </w:p>
    <w:p w14:paraId="3F3497E0" w14:textId="5E0EAD81" w:rsidR="00F50D82" w:rsidRPr="00F50D82" w:rsidRDefault="00160FF5" w:rsidP="00A718A5">
      <w:pPr>
        <w:pStyle w:val="Bezatstarpm"/>
        <w:jc w:val="both"/>
        <w:rPr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5FB34C82" w14:textId="45D1A89A" w:rsidR="00F50D82" w:rsidRPr="00F50D82" w:rsidRDefault="00ED2802" w:rsidP="00A718A5">
      <w:pPr>
        <w:pStyle w:val="Bezatstarpm"/>
        <w:ind w:left="-567" w:firstLine="709"/>
        <w:jc w:val="both"/>
        <w:rPr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>40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Vērtēšanas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otrajā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kārtā</w:t>
      </w:r>
      <w:r w:rsidR="19A1F2CA" w:rsidRPr="24C3D885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izvērtē</w:t>
      </w:r>
      <w:r w:rsidR="7D5DC6DD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institūcijas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sniegtos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atzinumus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iespējamību,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nolikuma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4</w:t>
      </w:r>
      <w:r>
        <w:rPr>
          <w:rFonts w:ascii="Times New Roman" w:hAnsi="Times New Roman" w:cs="Times New Roman"/>
          <w:sz w:val="26"/>
          <w:szCs w:val="26"/>
          <w:lang w:eastAsia="lv-LV"/>
        </w:rPr>
        <w:t>1</w:t>
      </w:r>
      <w:r w:rsidR="41343646" w:rsidRPr="24C3D885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 punktā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minēto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informāciju,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tāda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pieprasīta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saņemta.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Projektus,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iespējamu,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balsošanai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iedzīvotājiem.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Projektus,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neiespējamu,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7C8AF2C9" w14:textId="6213BC12" w:rsidR="00F50D82" w:rsidRPr="00F50D82" w:rsidRDefault="00160FF5" w:rsidP="00A718A5">
      <w:pPr>
        <w:spacing w:after="0" w:line="240" w:lineRule="auto"/>
        <w:ind w:left="-567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99107DF" w14:textId="5486A557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6AB3220C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pieprasīt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paskaidrojumus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arī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papildu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D369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9D369E">
        <w:rPr>
          <w:rFonts w:ascii="Times New Roman" w:eastAsia="Times New Roman" w:hAnsi="Times New Roman" w:cs="Times New Roman"/>
          <w:sz w:val="26"/>
          <w:szCs w:val="26"/>
          <w:lang w:eastAsia="lv-LV"/>
        </w:rPr>
        <w:t>estādēm un struktūrvienībām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un/vai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nozaru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ekspertiem,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noskaidrotu,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saņemta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pretrunā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atzinumā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norādīto,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tiesības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pieprasīt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atkārtotu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atzinumu.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BE7E3C8" w14:textId="1424416D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1A4D8B" w14:textId="6404CD1C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atzīta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40.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punktu,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kopējais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nepārsniedz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apjomu,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E1D97D2" w14:textId="08D38456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50565AAF" w14:textId="384837D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elektroniski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3">
        <w:r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www.balso.riga.lv</w:t>
        </w:r>
      </w:hyperlink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autorizācijas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noteikumiem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klātienē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šajā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norādītajās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vietās.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E1CE1C" w14:textId="6D8F329B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0ACB62E" w14:textId="10147F57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sasniegusi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16 gadu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vecumu.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reizi.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CD5CA6B" w14:textId="536F48B8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0C33E30" w14:textId="480A7A89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kalendāro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mēnesi.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periods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norādīts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0D35B70B" w14:textId="3B3FFBF5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B6A1CD9" w14:textId="3B190ED0" w:rsidR="0738B8E8" w:rsidRDefault="0738B8E8" w:rsidP="24C3D885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7C6FCB0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Pēc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beigām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 sekretārs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apkopo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rezultātu</w:t>
      </w:r>
      <w:r w:rsidR="2889C2B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="226FA7A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Komisija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nepieciešamo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prognozējamo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finansējumu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piešķirto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finanšu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līdzekļu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ietvaros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kuri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saņēmuši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vislielāko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skaitu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nodod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īstenošanai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Atbildīgajām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institūcijām.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Pārējos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noraida.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59879204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oraidīt</w:t>
      </w:r>
      <w:r w:rsidR="726D95C1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projekt</w:t>
      </w:r>
      <w:r w:rsidR="76CC1F2B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 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netiek virzīt</w:t>
      </w:r>
      <w:r w:rsidR="3BB0D6C5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 </w:t>
      </w:r>
      <w:r w:rsidR="59122B2E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atkārtotai izskatīšanai Komisijā.</w:t>
      </w:r>
    </w:p>
    <w:p w14:paraId="22C16163" w14:textId="2F13C111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FC1DA12" w14:textId="59D19BFD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lēmumu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10 darba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laikā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attiecīgās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sēdes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dienas.</w:t>
      </w:r>
      <w:r w:rsidR="7D5DC6DD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AD7CCD6" w14:textId="06450495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3DA27F3" w14:textId="6ED069F4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Komisija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izbeigt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bez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rezultātiem,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ja: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33B7902" w14:textId="0E28EC0C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.1.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nav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neviens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pieteikums;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B9E1280" w14:textId="7DED7AD1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.2.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visi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iesniegtie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noraidīti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pirmajā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otrajā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kārtā;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A388AFF" w14:textId="46B3399A" w:rsidR="00F50D82" w:rsidRPr="00F50D82" w:rsidRDefault="0738B8E8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.3.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konstatēts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cits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būtisks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iemesls,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liedz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turpināt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norisi.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263931F4" w14:textId="65DF09A2" w:rsidR="00F50D82" w:rsidRPr="00F50D82" w:rsidRDefault="00160FF5" w:rsidP="00F50D82">
      <w:pPr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B3E24E5" w14:textId="255C2333" w:rsidR="00F50D82" w:rsidRPr="00F50D82" w:rsidRDefault="2394B7D9" w:rsidP="24C3D885">
      <w:pPr>
        <w:shd w:val="clear" w:color="auto" w:fill="FFFFFF" w:themeFill="background1"/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4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Paziņojums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rezultātiem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Pašvaldības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portālā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hyperlink r:id="rId14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www.riga.lv</w:t>
        </w:r>
      </w:hyperlink>
      <w:r w:rsidR="0738B8E8" w:rsidRPr="24C3D885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www.apkaimes.lv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hyperlink r:id="rId15">
        <w:r w:rsidR="0738B8E8" w:rsidRPr="24C3D885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www.balso.riga.lv</w:t>
        </w:r>
      </w:hyperlink>
      <w:r w:rsidR="0738B8E8" w:rsidRPr="24C3D885">
        <w:rPr>
          <w:rFonts w:ascii="Calibri" w:eastAsia="Times New Roman" w:hAnsi="Calibri" w:cs="Calibri"/>
          <w:sz w:val="26"/>
          <w:szCs w:val="26"/>
          <w:lang w:eastAsia="lv-LV"/>
        </w:rPr>
        <w:t>,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norādot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nosaukumu,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īstenošanas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vietu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un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1A1A5B6E" w14:textId="3421218E" w:rsidR="00F50D82" w:rsidRPr="00F50D82" w:rsidRDefault="00160FF5" w:rsidP="00F50D82">
      <w:pPr>
        <w:shd w:val="clear" w:color="auto" w:fill="FFFFFF"/>
        <w:spacing w:after="0" w:line="240" w:lineRule="auto"/>
        <w:ind w:left="-567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</w:p>
    <w:p w14:paraId="003256B8" w14:textId="240515A9" w:rsidR="00F50D82" w:rsidRDefault="00ED2802" w:rsidP="12C667F7">
      <w:pPr>
        <w:shd w:val="clear" w:color="auto" w:fill="FFFFFF" w:themeFill="background1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50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tiek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visiem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nolikuma</w:t>
      </w:r>
      <w:r w:rsidR="19A1F2CA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="2DD8C327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738B8E8" w:rsidRP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 punkta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prasībām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atbilstošajiem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Projektiem.</w:t>
      </w:r>
      <w:r w:rsidR="19A1F2CA" w:rsidRPr="24C3D885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Tīmekļvietnē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www.balso.riga.lv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pie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Projekta,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nodots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balsošanai,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tiks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nodrošināta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iespēja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publicēt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Iesniedzēja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sagatavotu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videoklipu,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kas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interesantā,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saistošā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formā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sniedz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informāciju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738B8E8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Projektu.</w:t>
      </w:r>
      <w:r w:rsidR="19A1F2CA"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390A51ED" w14:textId="5BF5C47E" w:rsidR="000E0EC9" w:rsidRDefault="000E0EC9" w:rsidP="00F50D82">
      <w:pPr>
        <w:shd w:val="clear" w:color="auto" w:fill="FFFFFF"/>
        <w:spacing w:after="0" w:line="240" w:lineRule="auto"/>
        <w:ind w:left="-567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E7FF5FA" w14:textId="31E04223" w:rsidR="000E0EC9" w:rsidRPr="000E0EC9" w:rsidRDefault="00E749B6" w:rsidP="014595E7">
      <w:pPr>
        <w:shd w:val="clear" w:color="auto" w:fill="FFFFFF" w:themeFill="background1"/>
        <w:spacing w:after="0" w:line="240" w:lineRule="auto"/>
        <w:ind w:left="-567" w:firstLine="70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lv-LV"/>
        </w:rPr>
      </w:pPr>
      <w:r w:rsidRPr="014595E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V. Projektu īstenošana</w:t>
      </w:r>
    </w:p>
    <w:p w14:paraId="0D52ED20" w14:textId="77777777" w:rsidR="000E0EC9" w:rsidRDefault="000E0EC9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6357676" w14:textId="55DE54AB" w:rsidR="00F50D82" w:rsidRDefault="226FA7A5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C7723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kārtībā apstiprināto Projektu īsteno Atbildīgā institūcija, ievērojot programmas līdzekļu piešķiršanas, sadalīšanas un apmaksas kārtības iekšējos noteikumus un sadarbojoties ar Iesniedzēju.</w:t>
      </w:r>
    </w:p>
    <w:p w14:paraId="3973095E" w14:textId="0D3B1B97" w:rsidR="000E0EC9" w:rsidRDefault="000E0EC9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D20D8C4" w14:textId="7DD5EC28" w:rsidR="00801F97" w:rsidRPr="0064685F" w:rsidRDefault="226FA7A5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 Projektu īstenošanas gaitu uzrauga</w:t>
      </w:r>
      <w:r w:rsidR="0036125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Centrs.</w:t>
      </w:r>
    </w:p>
    <w:p w14:paraId="47D9F99A" w14:textId="77777777" w:rsidR="00801F97" w:rsidRDefault="00801F97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790F060" w14:textId="3366F4C4" w:rsidR="00801F97" w:rsidRDefault="48B060FF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="00ED2802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Pr="24C3D885">
        <w:rPr>
          <w:rFonts w:ascii="Times New Roman" w:eastAsia="Times New Roman" w:hAnsi="Times New Roman" w:cs="Times New Roman"/>
          <w:sz w:val="26"/>
          <w:szCs w:val="26"/>
          <w:lang w:eastAsia="lv-LV"/>
        </w:rPr>
        <w:t>. Iesniedzējs tiek informēts par Projekta gaitu.</w:t>
      </w:r>
    </w:p>
    <w:p w14:paraId="783546A0" w14:textId="77777777" w:rsidR="00801F97" w:rsidRDefault="00801F97" w:rsidP="00F50D82">
      <w:pPr>
        <w:spacing w:after="0" w:line="240" w:lineRule="auto"/>
        <w:ind w:left="-567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2EBBDAA" w14:textId="47C2BBE6" w:rsidR="00F50D82" w:rsidRDefault="00F50D82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14AF46D7" w14:textId="77777777" w:rsidR="00801F97" w:rsidRPr="00F50D82" w:rsidRDefault="00801F97" w:rsidP="00F50D82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8D8267B" w14:textId="770B98ED" w:rsidR="00F50D82" w:rsidRPr="00E7031F" w:rsidRDefault="00F50D82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lv-LV"/>
        </w:rPr>
      </w:pPr>
      <w:r w:rsidRPr="00F50D82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</w:t>
      </w:r>
      <w:r w:rsidR="00160FF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E7031F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izpilddirektors</w:t>
      </w:r>
      <w:r w:rsidR="006E6A4A" w:rsidRPr="0005017B">
        <w:rPr>
          <w:rFonts w:ascii="Calibri" w:eastAsia="Times New Roman" w:hAnsi="Calibri" w:cs="Calibri"/>
          <w:sz w:val="26"/>
          <w:szCs w:val="26"/>
          <w:lang w:eastAsia="lv-LV"/>
        </w:rPr>
        <w:t xml:space="preserve"> </w:t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6C636E" w:rsidRPr="0005017B">
        <w:rPr>
          <w:rFonts w:ascii="Calibri" w:eastAsia="Times New Roman" w:hAnsi="Calibri" w:cs="Calibri"/>
          <w:sz w:val="26"/>
          <w:szCs w:val="26"/>
          <w:lang w:eastAsia="lv-LV"/>
        </w:rPr>
        <w:tab/>
      </w:r>
      <w:r w:rsidR="00E7031F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>J. Lange</w:t>
      </w:r>
      <w:r w:rsidR="00160FF5" w:rsidRPr="0005017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7749231C" w14:textId="4D9CF6C0" w:rsidR="00F50D82" w:rsidRPr="00F50D82" w:rsidRDefault="00160FF5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4BD4CEA0" w14:textId="02A05C91" w:rsidR="00F50D82" w:rsidRPr="00F50D82" w:rsidRDefault="00160FF5" w:rsidP="00F50D82">
      <w:pPr>
        <w:spacing w:after="0" w:line="240" w:lineRule="auto"/>
        <w:ind w:left="-567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14:paraId="6DFD824C" w14:textId="77777777" w:rsidR="005B2AF0" w:rsidRDefault="005B2AF0" w:rsidP="00F50D82">
      <w:pPr>
        <w:ind w:left="-567"/>
      </w:pPr>
    </w:p>
    <w:sectPr w:rsidR="005B2AF0" w:rsidSect="008D2CFD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1735"/>
    <w:multiLevelType w:val="multilevel"/>
    <w:tmpl w:val="1C5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94D87"/>
    <w:multiLevelType w:val="multilevel"/>
    <w:tmpl w:val="F0D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82"/>
    <w:rsid w:val="00015629"/>
    <w:rsid w:val="00032831"/>
    <w:rsid w:val="00035701"/>
    <w:rsid w:val="0005017B"/>
    <w:rsid w:val="000A7D9D"/>
    <w:rsid w:val="000E0EC9"/>
    <w:rsid w:val="000E365E"/>
    <w:rsid w:val="000E676E"/>
    <w:rsid w:val="001126E2"/>
    <w:rsid w:val="00123823"/>
    <w:rsid w:val="001460F2"/>
    <w:rsid w:val="00160FF5"/>
    <w:rsid w:val="00170B2E"/>
    <w:rsid w:val="00181982"/>
    <w:rsid w:val="001A2AB6"/>
    <w:rsid w:val="001C7723"/>
    <w:rsid w:val="001E01C0"/>
    <w:rsid w:val="001E4DEB"/>
    <w:rsid w:val="001F32DD"/>
    <w:rsid w:val="00241B4E"/>
    <w:rsid w:val="00314C53"/>
    <w:rsid w:val="00361257"/>
    <w:rsid w:val="00362A34"/>
    <w:rsid w:val="003A4244"/>
    <w:rsid w:val="003E2022"/>
    <w:rsid w:val="004013D6"/>
    <w:rsid w:val="0041691D"/>
    <w:rsid w:val="00417EEA"/>
    <w:rsid w:val="0044262E"/>
    <w:rsid w:val="00457F47"/>
    <w:rsid w:val="004B36B3"/>
    <w:rsid w:val="004B6BBD"/>
    <w:rsid w:val="00510E32"/>
    <w:rsid w:val="00542606"/>
    <w:rsid w:val="00547CB0"/>
    <w:rsid w:val="00551B52"/>
    <w:rsid w:val="0058148A"/>
    <w:rsid w:val="00583667"/>
    <w:rsid w:val="005B28A2"/>
    <w:rsid w:val="005B2AD9"/>
    <w:rsid w:val="005B2AF0"/>
    <w:rsid w:val="005C6E16"/>
    <w:rsid w:val="0062297F"/>
    <w:rsid w:val="0062756B"/>
    <w:rsid w:val="0064685F"/>
    <w:rsid w:val="00670359"/>
    <w:rsid w:val="00686059"/>
    <w:rsid w:val="0069027B"/>
    <w:rsid w:val="0069645A"/>
    <w:rsid w:val="006A5BE7"/>
    <w:rsid w:val="006C12AE"/>
    <w:rsid w:val="006C164B"/>
    <w:rsid w:val="006C636E"/>
    <w:rsid w:val="006E3B4C"/>
    <w:rsid w:val="006E6A4A"/>
    <w:rsid w:val="006F06B1"/>
    <w:rsid w:val="0070455F"/>
    <w:rsid w:val="00715C09"/>
    <w:rsid w:val="00735FCE"/>
    <w:rsid w:val="0074757F"/>
    <w:rsid w:val="00765A95"/>
    <w:rsid w:val="0079072A"/>
    <w:rsid w:val="007A3C1F"/>
    <w:rsid w:val="007A67EF"/>
    <w:rsid w:val="007B1F18"/>
    <w:rsid w:val="007E0669"/>
    <w:rsid w:val="007F64C3"/>
    <w:rsid w:val="00801F97"/>
    <w:rsid w:val="00864D8E"/>
    <w:rsid w:val="00872C4C"/>
    <w:rsid w:val="00893480"/>
    <w:rsid w:val="008955B8"/>
    <w:rsid w:val="008A4D34"/>
    <w:rsid w:val="008D2CFD"/>
    <w:rsid w:val="008E10D4"/>
    <w:rsid w:val="008F3B0A"/>
    <w:rsid w:val="00921DD1"/>
    <w:rsid w:val="009409D4"/>
    <w:rsid w:val="00956047"/>
    <w:rsid w:val="0096060C"/>
    <w:rsid w:val="009B0D7E"/>
    <w:rsid w:val="009C052B"/>
    <w:rsid w:val="009C2C63"/>
    <w:rsid w:val="009D369E"/>
    <w:rsid w:val="00A277AA"/>
    <w:rsid w:val="00A614C2"/>
    <w:rsid w:val="00A718A5"/>
    <w:rsid w:val="00AB5C02"/>
    <w:rsid w:val="00AC0F72"/>
    <w:rsid w:val="00B22415"/>
    <w:rsid w:val="00B26968"/>
    <w:rsid w:val="00B4472F"/>
    <w:rsid w:val="00B86D35"/>
    <w:rsid w:val="00BA39F7"/>
    <w:rsid w:val="00C13030"/>
    <w:rsid w:val="00C602D3"/>
    <w:rsid w:val="00C67A65"/>
    <w:rsid w:val="00C70DF5"/>
    <w:rsid w:val="00C87A4D"/>
    <w:rsid w:val="00C95E73"/>
    <w:rsid w:val="00CF4837"/>
    <w:rsid w:val="00D17DEA"/>
    <w:rsid w:val="00D35D1C"/>
    <w:rsid w:val="00D431E2"/>
    <w:rsid w:val="00D539B2"/>
    <w:rsid w:val="00DA2428"/>
    <w:rsid w:val="00DA6A1A"/>
    <w:rsid w:val="00DB4724"/>
    <w:rsid w:val="00DD0DCA"/>
    <w:rsid w:val="00DF5065"/>
    <w:rsid w:val="00E353C4"/>
    <w:rsid w:val="00E623D6"/>
    <w:rsid w:val="00E7031F"/>
    <w:rsid w:val="00E749B6"/>
    <w:rsid w:val="00E7560F"/>
    <w:rsid w:val="00E75B92"/>
    <w:rsid w:val="00EA67DC"/>
    <w:rsid w:val="00EA7CE0"/>
    <w:rsid w:val="00ED2802"/>
    <w:rsid w:val="00F50D82"/>
    <w:rsid w:val="00F53F2F"/>
    <w:rsid w:val="00F619F3"/>
    <w:rsid w:val="00FA6453"/>
    <w:rsid w:val="00FF0C42"/>
    <w:rsid w:val="014595E7"/>
    <w:rsid w:val="03637AE4"/>
    <w:rsid w:val="067154E1"/>
    <w:rsid w:val="07334CE9"/>
    <w:rsid w:val="0738B8E8"/>
    <w:rsid w:val="07C6FCB0"/>
    <w:rsid w:val="07CA3FBD"/>
    <w:rsid w:val="085EACDB"/>
    <w:rsid w:val="08BE02B0"/>
    <w:rsid w:val="0951B8A4"/>
    <w:rsid w:val="0953091B"/>
    <w:rsid w:val="09E98286"/>
    <w:rsid w:val="0A6E0459"/>
    <w:rsid w:val="0AA8D087"/>
    <w:rsid w:val="0AE5A40E"/>
    <w:rsid w:val="0BB1CFD5"/>
    <w:rsid w:val="0C139BC4"/>
    <w:rsid w:val="0D093BCA"/>
    <w:rsid w:val="0D8E1ED1"/>
    <w:rsid w:val="0DE134CF"/>
    <w:rsid w:val="0DF8EB21"/>
    <w:rsid w:val="0E7D055C"/>
    <w:rsid w:val="0FA173E2"/>
    <w:rsid w:val="10110D5F"/>
    <w:rsid w:val="10603422"/>
    <w:rsid w:val="1101B49F"/>
    <w:rsid w:val="11790F89"/>
    <w:rsid w:val="125737DD"/>
    <w:rsid w:val="1274E716"/>
    <w:rsid w:val="12821C65"/>
    <w:rsid w:val="12C667F7"/>
    <w:rsid w:val="13DA65D3"/>
    <w:rsid w:val="144EF740"/>
    <w:rsid w:val="15829AAE"/>
    <w:rsid w:val="15E4BCF0"/>
    <w:rsid w:val="15F5C895"/>
    <w:rsid w:val="16140F61"/>
    <w:rsid w:val="16871423"/>
    <w:rsid w:val="16FEA19C"/>
    <w:rsid w:val="17123848"/>
    <w:rsid w:val="171F2DBC"/>
    <w:rsid w:val="1909FB93"/>
    <w:rsid w:val="191093EE"/>
    <w:rsid w:val="196A31ED"/>
    <w:rsid w:val="19A1F2CA"/>
    <w:rsid w:val="1A325B48"/>
    <w:rsid w:val="1B14CE0C"/>
    <w:rsid w:val="1B1FF1CF"/>
    <w:rsid w:val="1B7B823A"/>
    <w:rsid w:val="1D45BC4B"/>
    <w:rsid w:val="1E5A7B1E"/>
    <w:rsid w:val="1EA1C395"/>
    <w:rsid w:val="21760AF6"/>
    <w:rsid w:val="226FA7A5"/>
    <w:rsid w:val="236A55DE"/>
    <w:rsid w:val="2394B7D9"/>
    <w:rsid w:val="239D01DB"/>
    <w:rsid w:val="23CCBFB3"/>
    <w:rsid w:val="24AEEB2C"/>
    <w:rsid w:val="24B45536"/>
    <w:rsid w:val="24C3D885"/>
    <w:rsid w:val="24C57E1F"/>
    <w:rsid w:val="257D44B4"/>
    <w:rsid w:val="27355186"/>
    <w:rsid w:val="2771B35F"/>
    <w:rsid w:val="27C9FB06"/>
    <w:rsid w:val="2889C2B8"/>
    <w:rsid w:val="28EF9606"/>
    <w:rsid w:val="292A0084"/>
    <w:rsid w:val="2953F81B"/>
    <w:rsid w:val="29811CDB"/>
    <w:rsid w:val="29AA7330"/>
    <w:rsid w:val="29DBBABD"/>
    <w:rsid w:val="29E5BFCD"/>
    <w:rsid w:val="2A5702CC"/>
    <w:rsid w:val="2AFF5ECE"/>
    <w:rsid w:val="2B2367EE"/>
    <w:rsid w:val="2C950F34"/>
    <w:rsid w:val="2D6EF0E4"/>
    <w:rsid w:val="2DD8C327"/>
    <w:rsid w:val="2E29DEFC"/>
    <w:rsid w:val="2E595B29"/>
    <w:rsid w:val="30621E2C"/>
    <w:rsid w:val="30823CC5"/>
    <w:rsid w:val="30F675F3"/>
    <w:rsid w:val="317AA815"/>
    <w:rsid w:val="324CB7F4"/>
    <w:rsid w:val="32B97992"/>
    <w:rsid w:val="33241379"/>
    <w:rsid w:val="341D1416"/>
    <w:rsid w:val="34AE0718"/>
    <w:rsid w:val="350EFF11"/>
    <w:rsid w:val="365B3EC3"/>
    <w:rsid w:val="36A5BC90"/>
    <w:rsid w:val="36ABB620"/>
    <w:rsid w:val="36B08625"/>
    <w:rsid w:val="36E00A93"/>
    <w:rsid w:val="370F3A4C"/>
    <w:rsid w:val="3750C112"/>
    <w:rsid w:val="37750F29"/>
    <w:rsid w:val="37EEFACA"/>
    <w:rsid w:val="38BF93F1"/>
    <w:rsid w:val="38CD2465"/>
    <w:rsid w:val="398ACB2B"/>
    <w:rsid w:val="3A2A54AF"/>
    <w:rsid w:val="3B204C63"/>
    <w:rsid w:val="3BB0D6C5"/>
    <w:rsid w:val="3C1A54CC"/>
    <w:rsid w:val="3C78740F"/>
    <w:rsid w:val="3CAFDB84"/>
    <w:rsid w:val="3CF17005"/>
    <w:rsid w:val="3CF2793A"/>
    <w:rsid w:val="3D0390D3"/>
    <w:rsid w:val="3D0B0B14"/>
    <w:rsid w:val="3DCB7393"/>
    <w:rsid w:val="3E16D9A1"/>
    <w:rsid w:val="3E88DB17"/>
    <w:rsid w:val="3E928B1C"/>
    <w:rsid w:val="3FC309B2"/>
    <w:rsid w:val="4014D966"/>
    <w:rsid w:val="41343646"/>
    <w:rsid w:val="414A545E"/>
    <w:rsid w:val="41875EA6"/>
    <w:rsid w:val="42D26B8C"/>
    <w:rsid w:val="431F962D"/>
    <w:rsid w:val="437260F3"/>
    <w:rsid w:val="43EC2B12"/>
    <w:rsid w:val="44A30DA5"/>
    <w:rsid w:val="44AEE98F"/>
    <w:rsid w:val="462E37DC"/>
    <w:rsid w:val="47584BC9"/>
    <w:rsid w:val="47A93FE2"/>
    <w:rsid w:val="47EB4DB6"/>
    <w:rsid w:val="48B060FF"/>
    <w:rsid w:val="48EC2EA4"/>
    <w:rsid w:val="4956581A"/>
    <w:rsid w:val="49F5FCDA"/>
    <w:rsid w:val="49FB3D8D"/>
    <w:rsid w:val="4A41B1E8"/>
    <w:rsid w:val="4AB67991"/>
    <w:rsid w:val="4CF8EC83"/>
    <w:rsid w:val="4D017843"/>
    <w:rsid w:val="4DAD362F"/>
    <w:rsid w:val="4DC78D4D"/>
    <w:rsid w:val="4E300EDF"/>
    <w:rsid w:val="4E70CBF9"/>
    <w:rsid w:val="4EF4FE1B"/>
    <w:rsid w:val="4F3B05D2"/>
    <w:rsid w:val="4F9290F2"/>
    <w:rsid w:val="50181DFF"/>
    <w:rsid w:val="506FE011"/>
    <w:rsid w:val="507C5802"/>
    <w:rsid w:val="51E45ACB"/>
    <w:rsid w:val="526A390D"/>
    <w:rsid w:val="529AFE70"/>
    <w:rsid w:val="53B33FB8"/>
    <w:rsid w:val="5456CD9C"/>
    <w:rsid w:val="54C1F555"/>
    <w:rsid w:val="5548FB1B"/>
    <w:rsid w:val="55ADF8AF"/>
    <w:rsid w:val="5602CFAF"/>
    <w:rsid w:val="572EA5AB"/>
    <w:rsid w:val="574BD1AC"/>
    <w:rsid w:val="5789156D"/>
    <w:rsid w:val="579323A7"/>
    <w:rsid w:val="584D1738"/>
    <w:rsid w:val="5887C324"/>
    <w:rsid w:val="58BB65B6"/>
    <w:rsid w:val="58C27A68"/>
    <w:rsid w:val="590A3FF4"/>
    <w:rsid w:val="59122B2E"/>
    <w:rsid w:val="594D3A04"/>
    <w:rsid w:val="59879204"/>
    <w:rsid w:val="59F34F2E"/>
    <w:rsid w:val="5C363F08"/>
    <w:rsid w:val="5C98614A"/>
    <w:rsid w:val="5D023601"/>
    <w:rsid w:val="5D993BB1"/>
    <w:rsid w:val="5DB8F9B0"/>
    <w:rsid w:val="5EFEA11B"/>
    <w:rsid w:val="5F097026"/>
    <w:rsid w:val="5F3EAE0A"/>
    <w:rsid w:val="5FE69114"/>
    <w:rsid w:val="603895EA"/>
    <w:rsid w:val="605D79E6"/>
    <w:rsid w:val="60B0553B"/>
    <w:rsid w:val="61205D03"/>
    <w:rsid w:val="61805881"/>
    <w:rsid w:val="62111F77"/>
    <w:rsid w:val="62A3F70F"/>
    <w:rsid w:val="62CF7D57"/>
    <w:rsid w:val="62D70A6A"/>
    <w:rsid w:val="631A2D06"/>
    <w:rsid w:val="643F4E9B"/>
    <w:rsid w:val="646818BB"/>
    <w:rsid w:val="646C1D9F"/>
    <w:rsid w:val="64955A30"/>
    <w:rsid w:val="64AAFEF5"/>
    <w:rsid w:val="65600C35"/>
    <w:rsid w:val="65D64727"/>
    <w:rsid w:val="65E31E04"/>
    <w:rsid w:val="66D08E7B"/>
    <w:rsid w:val="66EB2BB2"/>
    <w:rsid w:val="67721788"/>
    <w:rsid w:val="67BF21D5"/>
    <w:rsid w:val="6980D879"/>
    <w:rsid w:val="69EAD606"/>
    <w:rsid w:val="69FAFE54"/>
    <w:rsid w:val="6AB3220C"/>
    <w:rsid w:val="6B3FE5C0"/>
    <w:rsid w:val="6B6B014F"/>
    <w:rsid w:val="6BF22ABB"/>
    <w:rsid w:val="6C28AE1D"/>
    <w:rsid w:val="6CB3D912"/>
    <w:rsid w:val="6EA86058"/>
    <w:rsid w:val="6FDFECB9"/>
    <w:rsid w:val="6FED36CC"/>
    <w:rsid w:val="6FEEA1E2"/>
    <w:rsid w:val="7080958E"/>
    <w:rsid w:val="70F1E2F0"/>
    <w:rsid w:val="711A2AA9"/>
    <w:rsid w:val="7258C11F"/>
    <w:rsid w:val="726D95C1"/>
    <w:rsid w:val="72A252BF"/>
    <w:rsid w:val="72D93653"/>
    <w:rsid w:val="72FA4B8A"/>
    <w:rsid w:val="739F43C4"/>
    <w:rsid w:val="747DB463"/>
    <w:rsid w:val="74890AD4"/>
    <w:rsid w:val="7489D7AA"/>
    <w:rsid w:val="74D69A86"/>
    <w:rsid w:val="7585D884"/>
    <w:rsid w:val="75A1B852"/>
    <w:rsid w:val="75B52AF5"/>
    <w:rsid w:val="75DB88EA"/>
    <w:rsid w:val="75F7BD99"/>
    <w:rsid w:val="76CC1F2B"/>
    <w:rsid w:val="7728CD67"/>
    <w:rsid w:val="78CE63BC"/>
    <w:rsid w:val="78F5D4C3"/>
    <w:rsid w:val="79F439F1"/>
    <w:rsid w:val="7AAD3E9E"/>
    <w:rsid w:val="7C9E13AE"/>
    <w:rsid w:val="7CBB5B4C"/>
    <w:rsid w:val="7CF8E318"/>
    <w:rsid w:val="7D53CA5F"/>
    <w:rsid w:val="7D5DC6DD"/>
    <w:rsid w:val="7DBC4C1D"/>
    <w:rsid w:val="7E204962"/>
    <w:rsid w:val="7ECB6AE4"/>
    <w:rsid w:val="7F70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14234"/>
  <w15:chartTrackingRefBased/>
  <w15:docId w15:val="{3F1426E0-DC3E-4B7A-9605-A91CCCE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0">
    <w:name w:val="msonormal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graph">
    <w:name w:val="paragraph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F50D82"/>
  </w:style>
  <w:style w:type="character" w:customStyle="1" w:styleId="normaltextrun">
    <w:name w:val="normaltextrun"/>
    <w:basedOn w:val="Noklusjumarindkopasfonts"/>
    <w:rsid w:val="00F50D82"/>
  </w:style>
  <w:style w:type="character" w:customStyle="1" w:styleId="eop">
    <w:name w:val="eop"/>
    <w:basedOn w:val="Noklusjumarindkopasfonts"/>
    <w:rsid w:val="00F50D82"/>
  </w:style>
  <w:style w:type="character" w:customStyle="1" w:styleId="tabrun">
    <w:name w:val="tabrun"/>
    <w:basedOn w:val="Noklusjumarindkopasfonts"/>
    <w:rsid w:val="00F50D82"/>
  </w:style>
  <w:style w:type="character" w:customStyle="1" w:styleId="tabchar">
    <w:name w:val="tabchar"/>
    <w:basedOn w:val="Noklusjumarindkopasfonts"/>
    <w:rsid w:val="00F50D82"/>
  </w:style>
  <w:style w:type="character" w:customStyle="1" w:styleId="tableaderchars">
    <w:name w:val="tableaderchars"/>
    <w:basedOn w:val="Noklusjumarindkopasfonts"/>
    <w:rsid w:val="00F50D82"/>
  </w:style>
  <w:style w:type="character" w:customStyle="1" w:styleId="trackchangetextinsertion">
    <w:name w:val="trackchangetextinsertion"/>
    <w:basedOn w:val="Noklusjumarindkopasfonts"/>
    <w:rsid w:val="00F50D82"/>
  </w:style>
  <w:style w:type="character" w:styleId="Hipersaite">
    <w:name w:val="Hyperlink"/>
    <w:basedOn w:val="Noklusjumarindkopasfonts"/>
    <w:uiPriority w:val="99"/>
    <w:unhideWhenUsed/>
    <w:rsid w:val="00F50D8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0D82"/>
    <w:rPr>
      <w:color w:val="800080"/>
      <w:u w:val="single"/>
    </w:rPr>
  </w:style>
  <w:style w:type="character" w:customStyle="1" w:styleId="trackchangetextdeletion">
    <w:name w:val="trackchangetextdeletion"/>
    <w:basedOn w:val="Noklusjumarindkopasfonts"/>
    <w:rsid w:val="00F50D82"/>
  </w:style>
  <w:style w:type="character" w:customStyle="1" w:styleId="trackedchange">
    <w:name w:val="trackedchange"/>
    <w:basedOn w:val="Noklusjumarindkopasfonts"/>
    <w:rsid w:val="00F50D82"/>
  </w:style>
  <w:style w:type="paragraph" w:customStyle="1" w:styleId="outlineelement">
    <w:name w:val="outlineelement"/>
    <w:basedOn w:val="Parasts"/>
    <w:rsid w:val="00F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ieldrange">
    <w:name w:val="fieldrange"/>
    <w:basedOn w:val="Noklusjumarindkopasfonts"/>
    <w:rsid w:val="00F50D82"/>
  </w:style>
  <w:style w:type="character" w:styleId="Neatrisintapieminana">
    <w:name w:val="Unresolved Mention"/>
    <w:basedOn w:val="Noklusjumarindkopasfonts"/>
    <w:uiPriority w:val="99"/>
    <w:semiHidden/>
    <w:unhideWhenUsed/>
    <w:rsid w:val="00417EEA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A718A5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A7D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7D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7D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7D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lso.riga.l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kurss.apkaimes@riga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s.apkaimes@riga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lso.riga.lv/" TargetMode="External"/><Relationship Id="rId10" Type="http://schemas.openxmlformats.org/officeDocument/2006/relationships/hyperlink" Target="http://www.riga.l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iga.lv/" TargetMode="External"/><Relationship Id="rId14" Type="http://schemas.openxmlformats.org/officeDocument/2006/relationships/hyperlink" Target="http://www.rig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18FD-A974-4110-9833-DEA3C74FD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3EDBA-5257-4751-9407-595FD12B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E147F-4AA0-4CA5-82DB-0BA6EA8E1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30834-0404-43C0-ABF1-7AF23758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10664</Words>
  <Characters>6079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2022-02-15T14:03:00Z</dcterms:created>
  <dcterms:modified xsi:type="dcterms:W3CDTF">2022-02-15T14:03:00Z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