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639" w14:textId="7B7B7E91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575045F" w14:textId="77777777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4"/>
        <w:gridCol w:w="6363"/>
        <w:gridCol w:w="73"/>
      </w:tblGrid>
      <w:tr w:rsidR="006972B8" w:rsidRPr="004E3335" w14:paraId="38450296" w14:textId="77777777" w:rsidTr="006972B8"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6972B8" w:rsidRPr="004E3335" w:rsidRDefault="006972B8" w:rsidP="00697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C6ADC3" w14:textId="0853567A" w:rsidR="006972B8" w:rsidRPr="00846E21" w:rsidRDefault="006972B8" w:rsidP="00697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proofErr w:type="spellStart"/>
            <w:r w:rsidR="00846E21" w:rsidRPr="00846E21">
              <w:rPr>
                <w:rFonts w:ascii="Times New Roman" w:hAnsi="Times New Roman" w:cs="Times New Roman"/>
                <w:sz w:val="26"/>
                <w:szCs w:val="26"/>
              </w:rPr>
              <w:t>Skeitparku</w:t>
            </w:r>
            <w:proofErr w:type="spellEnd"/>
            <w:r w:rsidR="00846E21" w:rsidRPr="00846E21">
              <w:rPr>
                <w:rFonts w:ascii="Times New Roman" w:hAnsi="Times New Roman" w:cs="Times New Roman"/>
                <w:sz w:val="26"/>
                <w:szCs w:val="26"/>
              </w:rPr>
              <w:t xml:space="preserve"> kultūras telpa</w:t>
            </w:r>
          </w:p>
        </w:tc>
        <w:tc>
          <w:tcPr>
            <w:tcW w:w="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47D79D9F" w:rsidR="006972B8" w:rsidRPr="004E3335" w:rsidRDefault="006972B8" w:rsidP="00697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6972B8" w:rsidRPr="004E3335" w14:paraId="26243053" w14:textId="77777777" w:rsidTr="006972B8">
        <w:tc>
          <w:tcPr>
            <w:tcW w:w="3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6972B8" w:rsidRPr="004E3335" w:rsidRDefault="006972B8" w:rsidP="00697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1ACEB1" w14:textId="50D07F01" w:rsidR="006972B8" w:rsidRPr="004E3335" w:rsidRDefault="006972B8" w:rsidP="00697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 pārvalde</w:t>
            </w:r>
          </w:p>
        </w:tc>
        <w:tc>
          <w:tcPr>
            <w:tcW w:w="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2204D2E1" w:rsidR="006972B8" w:rsidRPr="004E3335" w:rsidRDefault="006972B8" w:rsidP="00697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</w:tbl>
    <w:p w14:paraId="555E9979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4E3335" w:rsidRPr="004E3335" w14:paraId="21EB3FC3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6A6CA1" w:rsidRPr="004E3335" w14:paraId="56CCE05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6A6CA1" w:rsidRPr="004E3335" w:rsidRDefault="006A6CA1" w:rsidP="006A6C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6A6CA1" w:rsidRPr="004E3335" w:rsidRDefault="006A6CA1" w:rsidP="006A6C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95C78E9" w14:textId="77777777" w:rsidR="006A6CA1" w:rsidRPr="004E3335" w:rsidRDefault="006A6CA1" w:rsidP="006A6C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E74ADB" w14:textId="77777777" w:rsidR="006A6CA1" w:rsidRPr="009562B6" w:rsidRDefault="006A6CA1" w:rsidP="006A6CA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proofErr w:type="spellStart"/>
            <w:r w:rsidRPr="009562B6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proofErr w:type="spellEnd"/>
            <w:r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 – 1 mēnesis;</w:t>
            </w:r>
          </w:p>
          <w:p w14:paraId="3DF78EC2" w14:textId="77777777" w:rsidR="006A6CA1" w:rsidRPr="009562B6" w:rsidRDefault="006A6CA1" w:rsidP="006A6CA1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B6">
              <w:rPr>
                <w:rFonts w:ascii="Times New Roman" w:hAnsi="Times New Roman" w:cs="Times New Roman"/>
                <w:sz w:val="26"/>
                <w:szCs w:val="26"/>
              </w:rPr>
              <w:t>dokumentācijas izstrāde (paskaidrojuma raksta projekts) – 2 līdz 4 mēneši.</w:t>
            </w:r>
          </w:p>
          <w:p w14:paraId="5D2C6CCF" w14:textId="77777777" w:rsidR="006A6CA1" w:rsidRPr="009562B6" w:rsidRDefault="006A6CA1" w:rsidP="006A6CA1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B6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 līdz līguma noslēgšanai, ja iepirkuma rezultāti netiek pārsūdzēti – 3 mēneši.</w:t>
            </w:r>
          </w:p>
          <w:p w14:paraId="0C573438" w14:textId="1F87028E" w:rsidR="006A6CA1" w:rsidRDefault="006A6CA1" w:rsidP="006A6CA1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B6">
              <w:rPr>
                <w:rFonts w:ascii="Times New Roman" w:hAnsi="Times New Roman" w:cs="Times New Roman"/>
                <w:sz w:val="26"/>
                <w:szCs w:val="26"/>
              </w:rPr>
              <w:t>projekta būvniecības darbi – 3 līdz 12 mēneši (atkarībā no laika apstākļiem)</w:t>
            </w:r>
            <w:r w:rsidR="00804D0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979B584" w14:textId="5F510AED" w:rsidR="00804D0A" w:rsidRPr="00804D0A" w:rsidRDefault="00804D0A" w:rsidP="00804D0A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neatkarīga, sertificēta spēļu laukumu inspektora spēļu laukuma </w:t>
            </w:r>
            <w:proofErr w:type="spellStart"/>
            <w:r w:rsidRPr="009562B6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proofErr w:type="spellEnd"/>
            <w:r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 – 1 nedēļa. </w:t>
            </w:r>
          </w:p>
          <w:p w14:paraId="701024FC" w14:textId="77777777" w:rsidR="006A6CA1" w:rsidRPr="009562B6" w:rsidRDefault="006A6CA1" w:rsidP="006A6CA1">
            <w:pPr>
              <w:ind w:right="140" w:firstLine="426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667D6ED" w14:textId="77777777" w:rsidR="006A6CA1" w:rsidRPr="009562B6" w:rsidRDefault="006A6CA1" w:rsidP="006A6CA1">
            <w:pPr>
              <w:ind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B6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  <w:p w14:paraId="5B974F5F" w14:textId="55D59836" w:rsidR="006A6CA1" w:rsidRPr="004E3335" w:rsidRDefault="006A6CA1" w:rsidP="006A6CA1">
            <w:pPr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A6CA1" w:rsidRPr="004E3335" w14:paraId="1A5078A3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6A6CA1" w:rsidRPr="004E3335" w:rsidRDefault="006A6CA1" w:rsidP="006A6C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6A6CA1" w:rsidRPr="004E3335" w:rsidRDefault="006A6CA1" w:rsidP="006A6C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1A01E37C" w:rsidR="006A6CA1" w:rsidRPr="004E3335" w:rsidRDefault="006A6CA1" w:rsidP="006A6C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x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31BAE433" w:rsidR="006A6CA1" w:rsidRPr="004E3335" w:rsidRDefault="006A6CA1" w:rsidP="006A6C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A6CA1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6A6CA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6A6CA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4.punktu)</w:t>
            </w:r>
          </w:p>
        </w:tc>
      </w:tr>
      <w:tr w:rsidR="006A6CA1" w:rsidRPr="004E3335" w14:paraId="45ABD72E" w14:textId="77777777" w:rsidTr="006972B8">
        <w:trPr>
          <w:trHeight w:val="407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6A6CA1" w:rsidRPr="004E3335" w:rsidRDefault="006A6CA1" w:rsidP="006A6C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DA89C" w14:textId="5038D344" w:rsidR="006A6CA1" w:rsidRPr="004E3335" w:rsidRDefault="006A6CA1" w:rsidP="006A6C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3E5BE515" w14:textId="77777777" w:rsidR="006A6CA1" w:rsidRPr="00F95001" w:rsidRDefault="006A6CA1" w:rsidP="006A6CA1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proofErr w:type="spellStart"/>
            <w:r w:rsidRPr="00D66A15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proofErr w:type="spellEnd"/>
            <w:r w:rsidRPr="00D66A15">
              <w:rPr>
                <w:rFonts w:ascii="Times New Roman" w:hAnsi="Times New Roman" w:cs="Times New Roman"/>
                <w:sz w:val="26"/>
                <w:szCs w:val="26"/>
              </w:rPr>
              <w:t xml:space="preserve"> plāna </w:t>
            </w:r>
            <w:r w:rsidRPr="00F95001">
              <w:rPr>
                <w:rFonts w:ascii="Times New Roman" w:hAnsi="Times New Roman" w:cs="Times New Roman"/>
                <w:sz w:val="26"/>
                <w:szCs w:val="26"/>
              </w:rPr>
              <w:t>pasūtīšana (pēc nepieciešamības);</w:t>
            </w:r>
          </w:p>
          <w:p w14:paraId="77624FE3" w14:textId="77777777" w:rsidR="006A6CA1" w:rsidRPr="00D66A15" w:rsidRDefault="006A6CA1" w:rsidP="006A6CA1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Paskaidrojuma raksta</w:t>
            </w:r>
            <w:r w:rsidRPr="00D66A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izstrāde un saskaņošana Rīgas domes Pilsētas attīstības departamenta Būvniecības kontroles pārvaldē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14:paraId="119FA2D7" w14:textId="77777777" w:rsidR="006A6CA1" w:rsidRPr="00D66A15" w:rsidRDefault="006A6CA1" w:rsidP="006A6CA1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565316B" w14:textId="4F5ED4A3" w:rsidR="006A6CA1" w:rsidRDefault="006A6CA1" w:rsidP="006A6CA1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66A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darbi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14:paraId="04104FA1" w14:textId="1F91F0FE" w:rsidR="00804D0A" w:rsidRPr="00804D0A" w:rsidRDefault="00804D0A" w:rsidP="00804D0A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Neatkarīga, sertificēta spēļu laukumu inspektora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atzinums;</w:t>
            </w:r>
          </w:p>
          <w:p w14:paraId="77104173" w14:textId="41C388D5" w:rsidR="006A6CA1" w:rsidRPr="006A6CA1" w:rsidRDefault="006A6CA1" w:rsidP="006A6CA1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A6CA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Nodošana ekspluatācijā.</w:t>
            </w:r>
          </w:p>
        </w:tc>
      </w:tr>
      <w:tr w:rsidR="006A6CA1" w:rsidRPr="004E3335" w14:paraId="4F37C5F5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29B219AD" w:rsidR="006A6CA1" w:rsidRDefault="006A6CA1" w:rsidP="006A6C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AC22B" w14:textId="3452B7A5" w:rsidR="006A6CA1" w:rsidRPr="004E3335" w:rsidRDefault="006A6CA1" w:rsidP="006A6C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7DEB6" w14:textId="0E126CA7" w:rsidR="006A6CA1" w:rsidRPr="004E3335" w:rsidRDefault="006A6CA1" w:rsidP="006A6C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6A6CA1" w:rsidRPr="004E3335" w14:paraId="0721A990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6A6CA1" w:rsidRPr="004E3335" w:rsidRDefault="006A6CA1" w:rsidP="006A6C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B9857" w14:textId="38FA94D8" w:rsidR="006A6CA1" w:rsidRPr="004E3335" w:rsidRDefault="006A6CA1" w:rsidP="006A6C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FFD9F" w14:textId="6850349B" w:rsidR="006A6CA1" w:rsidRPr="00A04773" w:rsidRDefault="006A6CA1" w:rsidP="006A6C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477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6A25E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62000</w:t>
            </w:r>
            <w:r w:rsidRPr="00A0477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,00 EUR</w:t>
            </w:r>
          </w:p>
        </w:tc>
      </w:tr>
      <w:tr w:rsidR="006A6CA1" w:rsidRPr="004E3335" w14:paraId="0A264B0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6A6CA1" w:rsidRPr="004E3335" w:rsidRDefault="006A6CA1" w:rsidP="006A6C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0C2418" w14:textId="4457DF30" w:rsidR="006A6CA1" w:rsidRPr="004E3335" w:rsidRDefault="006A6CA1" w:rsidP="006A6C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F72E5F" w14:textId="698454A3" w:rsidR="00A04773" w:rsidRPr="00123966" w:rsidRDefault="00A04773" w:rsidP="00A04773">
            <w:pPr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u w:val="single"/>
                <w:lang w:eastAsia="lv-LV"/>
              </w:rPr>
            </w:pPr>
            <w:r w:rsidRPr="00A04773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Objekts atrodas starp sarkanajām līnijām, izbūvējams atbilstoši Rīgas teritorijas izmantošanas un apbūves noteikumiem Nr.34, nodaļai 2.21. “</w:t>
            </w:r>
            <w:r w:rsidRPr="00123966">
              <w:rPr>
                <w:rFonts w:ascii="Times New Roman" w:hAnsi="Times New Roman" w:cs="Times New Roman"/>
                <w:sz w:val="26"/>
                <w:szCs w:val="26"/>
                <w:u w:val="single"/>
                <w:lang w:eastAsia="lv-LV"/>
              </w:rPr>
              <w:t>Īslaicīgas lietošanas apbūves starp sarkanajām līnijām</w:t>
            </w:r>
            <w:r w:rsidRPr="00A04773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”, un, atbilstoši Ministru kabineta noteikumu Nr. 500 “Vispārīgie būvnoteikumi” 2.18. punktam, kas nosaka </w:t>
            </w:r>
            <w:r w:rsidRPr="00123966">
              <w:rPr>
                <w:rFonts w:ascii="Times New Roman" w:hAnsi="Times New Roman" w:cs="Times New Roman"/>
                <w:sz w:val="26"/>
                <w:szCs w:val="26"/>
                <w:u w:val="single"/>
                <w:lang w:eastAsia="lv-LV"/>
              </w:rPr>
              <w:t>būves ekspluatācijas laiku ne ilgāk par pieciem gadiem un kas jānojauc līdz minētā termiņa beigām.</w:t>
            </w:r>
          </w:p>
          <w:p w14:paraId="3159C9AA" w14:textId="5B65B5AA" w:rsidR="00A04773" w:rsidRPr="00A04773" w:rsidRDefault="00A04773" w:rsidP="00A04773">
            <w:pPr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A04773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Nodrošināt operatīvā transporta piekļuvi objektam.</w:t>
            </w:r>
          </w:p>
          <w:p w14:paraId="3ED19AA4" w14:textId="5C9A554C" w:rsidR="006A6CA1" w:rsidRPr="00A04773" w:rsidRDefault="00A04773" w:rsidP="001239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4773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Nodrošināt piekļūšanu inženierbūvei (pārvadam), veicot apsekošanas un uzturēšanas darbus.</w:t>
            </w:r>
          </w:p>
        </w:tc>
      </w:tr>
    </w:tbl>
    <w:p w14:paraId="7A1980B7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60662F" w14:textId="77777777" w:rsidR="00DB6991" w:rsidRDefault="00DB6991"/>
    <w:sectPr w:rsidR="00DB6991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01F68"/>
    <w:multiLevelType w:val="hybridMultilevel"/>
    <w:tmpl w:val="64C431A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C6983"/>
    <w:multiLevelType w:val="hybridMultilevel"/>
    <w:tmpl w:val="9482DB88"/>
    <w:lvl w:ilvl="0" w:tplc="71F425D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23966"/>
    <w:rsid w:val="00161910"/>
    <w:rsid w:val="002110CB"/>
    <w:rsid w:val="004E3335"/>
    <w:rsid w:val="00575B5D"/>
    <w:rsid w:val="005773DC"/>
    <w:rsid w:val="005E6B5C"/>
    <w:rsid w:val="006972B8"/>
    <w:rsid w:val="006A25EA"/>
    <w:rsid w:val="006A6CA1"/>
    <w:rsid w:val="00735EE0"/>
    <w:rsid w:val="00804D0A"/>
    <w:rsid w:val="00846E21"/>
    <w:rsid w:val="008868DB"/>
    <w:rsid w:val="00A04773"/>
    <w:rsid w:val="00A96CEF"/>
    <w:rsid w:val="00D4369D"/>
    <w:rsid w:val="00DB6991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Sarakstarindkopa">
    <w:name w:val="List Paragraph"/>
    <w:basedOn w:val="Parasts"/>
    <w:uiPriority w:val="34"/>
    <w:qFormat/>
    <w:rsid w:val="00697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3</cp:revision>
  <dcterms:created xsi:type="dcterms:W3CDTF">2022-08-17T08:09:00Z</dcterms:created>
  <dcterms:modified xsi:type="dcterms:W3CDTF">2022-08-17T08:20:00Z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