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1"/>
        <w:gridCol w:w="4004"/>
      </w:tblGrid>
      <w:tr w:rsidR="000D34C5" w14:paraId="586455D6" w14:textId="77777777" w:rsidTr="009D7698">
        <w:trPr>
          <w:trHeight w:val="851"/>
        </w:trPr>
        <w:tc>
          <w:tcPr>
            <w:tcW w:w="5637" w:type="dxa"/>
            <w:hideMark/>
          </w:tcPr>
          <w:p w14:paraId="1144B2E4" w14:textId="77777777" w:rsidR="009D7698" w:rsidRDefault="006E2224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>
              <w:rPr>
                <w:rFonts w:cs="Times New Roman"/>
              </w:rPr>
              <w:t>Rīgā</w:t>
            </w:r>
          </w:p>
          <w:p w14:paraId="138F860F" w14:textId="77777777" w:rsidR="009D7698" w:rsidRDefault="006E2224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Datums skatāms laika zīmogā</w:t>
            </w:r>
            <w:r>
              <w:rPr>
                <w:rFonts w:cs="Times New Roman"/>
              </w:rPr>
              <w:t>. Nr.</w:t>
            </w:r>
            <w:r>
              <w:rPr>
                <w:rFonts w:cs="Times New Roman"/>
                <w:noProof/>
              </w:rPr>
              <w:t>23-13/3053</w:t>
            </w:r>
          </w:p>
          <w:p w14:paraId="0416ADE4" w14:textId="77777777" w:rsidR="009D7698" w:rsidRDefault="006E2224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>
              <w:rPr>
                <w:rFonts w:cs="Times New Roman"/>
              </w:rPr>
              <w:t xml:space="preserve">Uz </w:t>
            </w:r>
            <w:r>
              <w:rPr>
                <w:rFonts w:cs="Times New Roman"/>
                <w:noProof/>
              </w:rPr>
              <w:t>14.07.2022</w:t>
            </w:r>
            <w:r>
              <w:rPr>
                <w:rFonts w:cs="Times New Roman"/>
              </w:rPr>
              <w:t xml:space="preserve"> Nr.</w:t>
            </w:r>
            <w:r>
              <w:rPr>
                <w:rFonts w:cs="Times New Roman"/>
                <w:noProof/>
              </w:rPr>
              <w:t>PTL-22-119-nd</w:t>
            </w:r>
          </w:p>
        </w:tc>
        <w:tc>
          <w:tcPr>
            <w:tcW w:w="4002" w:type="dxa"/>
          </w:tcPr>
          <w:p w14:paraId="7519BF65" w14:textId="77777777" w:rsidR="009D7698" w:rsidRDefault="009D7698">
            <w:pPr>
              <w:pStyle w:val="BodyB"/>
              <w:rPr>
                <w:rFonts w:cs="Times New Roman"/>
              </w:rPr>
            </w:pPr>
          </w:p>
          <w:p w14:paraId="77D06F0A" w14:textId="77777777" w:rsidR="009D7698" w:rsidRDefault="009D7698">
            <w:pPr>
              <w:pStyle w:val="BodyB"/>
              <w:rPr>
                <w:rFonts w:cs="Times New Roman"/>
              </w:rPr>
            </w:pPr>
          </w:p>
          <w:p w14:paraId="1240BB76" w14:textId="77777777" w:rsidR="009D7698" w:rsidRDefault="009D7698">
            <w:pPr>
              <w:pStyle w:val="BodyB"/>
              <w:rPr>
                <w:rFonts w:cs="Times New Roman"/>
              </w:rPr>
            </w:pPr>
          </w:p>
        </w:tc>
      </w:tr>
      <w:tr w:rsidR="000D34C5" w14:paraId="611A5E7C" w14:textId="77777777" w:rsidTr="009D7698">
        <w:trPr>
          <w:trHeight w:val="310"/>
        </w:trPr>
        <w:tc>
          <w:tcPr>
            <w:tcW w:w="5637" w:type="dxa"/>
          </w:tcPr>
          <w:p w14:paraId="1C3DE6E2" w14:textId="77777777" w:rsidR="009D7698" w:rsidRDefault="009D7698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2" w:type="dxa"/>
            <w:hideMark/>
          </w:tcPr>
          <w:p w14:paraId="0DCF3469" w14:textId="77777777" w:rsidR="009D7698" w:rsidRDefault="006E2224">
            <w:pPr>
              <w:pStyle w:val="BodyB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Rīgas domes Teritorijas labiekārtošanas pārvalde</w:t>
            </w:r>
          </w:p>
        </w:tc>
      </w:tr>
      <w:tr w:rsidR="000D34C5" w14:paraId="6AF18915" w14:textId="77777777" w:rsidTr="009D7698">
        <w:trPr>
          <w:trHeight w:val="310"/>
        </w:trPr>
        <w:tc>
          <w:tcPr>
            <w:tcW w:w="5637" w:type="dxa"/>
          </w:tcPr>
          <w:p w14:paraId="4BA799AE" w14:textId="77777777" w:rsidR="009D7698" w:rsidRDefault="009D7698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2" w:type="dxa"/>
            <w:hideMark/>
          </w:tcPr>
          <w:p w14:paraId="77BF91DB" w14:textId="77777777" w:rsidR="00104188" w:rsidRDefault="006E2224">
            <w:pPr>
              <w:pStyle w:val="BodyB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Daugavpils iela 31, </w:t>
            </w:r>
          </w:p>
          <w:p w14:paraId="0B4B831C" w14:textId="77777777" w:rsidR="009D7698" w:rsidRDefault="006E2224">
            <w:pPr>
              <w:pStyle w:val="BodyB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Rīga, LV-1003</w:t>
            </w:r>
          </w:p>
        </w:tc>
      </w:tr>
      <w:tr w:rsidR="000D34C5" w14:paraId="3E945C81" w14:textId="77777777" w:rsidTr="009D7698">
        <w:trPr>
          <w:trHeight w:val="310"/>
        </w:trPr>
        <w:tc>
          <w:tcPr>
            <w:tcW w:w="5637" w:type="dxa"/>
          </w:tcPr>
          <w:p w14:paraId="4F24E882" w14:textId="77777777" w:rsidR="009D7698" w:rsidRDefault="009D7698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2" w:type="dxa"/>
            <w:hideMark/>
          </w:tcPr>
          <w:p w14:paraId="55F8A30F" w14:textId="77777777" w:rsidR="009D7698" w:rsidRDefault="006E2224">
            <w:pPr>
              <w:pStyle w:val="BodyB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ptl@riga.lv</w:t>
            </w:r>
          </w:p>
        </w:tc>
      </w:tr>
    </w:tbl>
    <w:p w14:paraId="5CAD8379" w14:textId="77777777" w:rsidR="009D7698" w:rsidRDefault="009D7698" w:rsidP="009D7698">
      <w:pPr>
        <w:pStyle w:val="BodyB"/>
        <w:rPr>
          <w:rFonts w:cs="Times New Roman"/>
        </w:rPr>
      </w:pPr>
    </w:p>
    <w:p w14:paraId="0799A528" w14:textId="77777777" w:rsidR="009D7698" w:rsidRDefault="009D7698" w:rsidP="009D7698">
      <w:pPr>
        <w:pStyle w:val="BodyB"/>
        <w:rPr>
          <w:rFonts w:cs="Times New Roman"/>
        </w:rPr>
      </w:pPr>
    </w:p>
    <w:p w14:paraId="2C61AE19" w14:textId="77777777" w:rsidR="009D7698" w:rsidRDefault="009D7698" w:rsidP="009D7698">
      <w:pPr>
        <w:pStyle w:val="Default"/>
        <w:jc w:val="both"/>
        <w:rPr>
          <w:rFonts w:ascii="Times New Roman" w:hAnsi="Times New Roman" w:cs="Times New Roman"/>
          <w:sz w:val="24"/>
          <w:szCs w:val="24"/>
        </w:rPr>
      </w:pPr>
    </w:p>
    <w:p w14:paraId="3A60C242" w14:textId="77777777" w:rsidR="009D7698" w:rsidRDefault="006E2224" w:rsidP="009D7698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Par atzinuma izsniegšanu Drošais ceļš uz jūru Vecdaugavā</w:t>
      </w:r>
    </w:p>
    <w:p w14:paraId="2D093B44" w14:textId="77777777" w:rsidR="009D7698" w:rsidRDefault="009D7698" w:rsidP="009D7698">
      <w:pPr>
        <w:pStyle w:val="Default"/>
        <w:jc w:val="both"/>
        <w:rPr>
          <w:rFonts w:ascii="Times New Roman" w:hAnsi="Times New Roman" w:cs="Times New Roman"/>
          <w:sz w:val="24"/>
          <w:szCs w:val="24"/>
        </w:rPr>
      </w:pPr>
    </w:p>
    <w:p w14:paraId="563358A6" w14:textId="77777777" w:rsidR="00104188" w:rsidRDefault="006E2224" w:rsidP="0010418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Akciju sabiedrībā “Gaso” (turpmāk – Sabiedrība) 2022.gada 15.jūlijā saņemta Jūsu vēstule, kas reģistrēta Sabiedrības informācijas sistēmā ar reģistrācijas Nr.3639/23-13 ar lūgumu sniegt atzinumu, atbilstoši kompetencei, par projekta Nr.28 </w:t>
      </w:r>
      <w:r w:rsidRPr="00104188">
        <w:rPr>
          <w:rFonts w:ascii="Times New Roman" w:hAnsi="Times New Roman" w:cs="Times New Roman"/>
          <w:b/>
          <w:sz w:val="24"/>
          <w:szCs w:val="24"/>
        </w:rPr>
        <w:t>saskaņošanas un ī</w:t>
      </w:r>
      <w:r w:rsidRPr="00104188">
        <w:rPr>
          <w:rFonts w:ascii="Times New Roman" w:hAnsi="Times New Roman" w:cs="Times New Roman"/>
          <w:b/>
          <w:sz w:val="24"/>
          <w:szCs w:val="24"/>
        </w:rPr>
        <w:t>stenošanas iespējām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CB3F2" w14:textId="77777777" w:rsidR="00104188" w:rsidRDefault="006E2224" w:rsidP="0010418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Sabiedrība paskaidro, ka īstenojot būvprojektu, nepieciešams saņemt Sabiedrībā Tehniskos noteikumus būvprojekta izstrādei, </w:t>
      </w:r>
      <w:r w:rsidR="00197650">
        <w:rPr>
          <w:rFonts w:ascii="Times New Roman" w:hAnsi="Times New Roman" w:cs="Times New Roman"/>
          <w:sz w:val="24"/>
          <w:szCs w:val="24"/>
        </w:rPr>
        <w:t>vēršoties</w:t>
      </w:r>
      <w:r>
        <w:rPr>
          <w:rFonts w:ascii="Times New Roman" w:hAnsi="Times New Roman" w:cs="Times New Roman"/>
          <w:sz w:val="24"/>
          <w:szCs w:val="24"/>
        </w:rPr>
        <w:t xml:space="preserve"> ar atbilstošu pieteikumu Sabiedrības Klientu apkalpošanas daļā, Vagonu ielā 20, Rīgā, LV-1009, nosūtot to uz </w:t>
      </w:r>
      <w:hyperlink r:id="rId6" w:history="1">
        <w:r w:rsidRPr="0046269F">
          <w:rPr>
            <w:rStyle w:val="Hipersaite"/>
            <w:rFonts w:ascii="Times New Roman" w:hAnsi="Times New Roman" w:cs="Times New Roman"/>
            <w:sz w:val="24"/>
            <w:szCs w:val="24"/>
          </w:rPr>
          <w:t>info@gaso.lv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vai reģistrējot šo pieprasījumu Būvniecības informācijas sistēmā (BIS). </w:t>
      </w:r>
    </w:p>
    <w:p w14:paraId="4FF00402" w14:textId="77777777" w:rsidR="00104188" w:rsidRDefault="006E2224" w:rsidP="0010418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paredzamajā būvdarbu zonā ir Sabiedrības īpašumā esošie gāzesvadi, būvprojekts noteiktā kārtībā tiek skaņots Būvniecības informācijas sistēmā (</w:t>
      </w:r>
      <w:r>
        <w:rPr>
          <w:rFonts w:ascii="Times New Roman" w:hAnsi="Times New Roman" w:cs="Times New Roman"/>
          <w:sz w:val="24"/>
          <w:szCs w:val="24"/>
        </w:rPr>
        <w:t xml:space="preserve">BIS) ar nosacījumu pirms būvdarbu uzsākšanas noslēgt ar Sabiedrību Vienošanos par </w:t>
      </w:r>
      <w:r w:rsidRPr="00A41CC8">
        <w:rPr>
          <w:rFonts w:ascii="Times New Roman" w:hAnsi="Times New Roman" w:cs="Times New Roman"/>
          <w:sz w:val="24"/>
          <w:szCs w:val="24"/>
        </w:rPr>
        <w:t>zemes darbu izpildes noteikumiem gāzesvadu un gāzapgādes iekārtu aizsargjoslā</w:t>
      </w:r>
      <w:r>
        <w:rPr>
          <w:rFonts w:ascii="Times New Roman" w:hAnsi="Times New Roman" w:cs="Times New Roman"/>
          <w:sz w:val="24"/>
          <w:szCs w:val="24"/>
        </w:rPr>
        <w:t xml:space="preserve">, lai būvdarbi tiek uzraudzīti no Sabiedrības puses. Pēc būvdarbu pabeigšanas Sabiedrība izsniedz atzinumu par objekta gatavību ekspluatācijai. </w:t>
      </w:r>
    </w:p>
    <w:p w14:paraId="45D6AA4D" w14:textId="77777777" w:rsidR="00104188" w:rsidRPr="00913D7A" w:rsidRDefault="006E2224" w:rsidP="0010418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D7A">
        <w:rPr>
          <w:rFonts w:ascii="Times New Roman" w:hAnsi="Times New Roman" w:cs="Times New Roman"/>
          <w:sz w:val="24"/>
          <w:szCs w:val="24"/>
        </w:rPr>
        <w:t>Tehniskie note</w:t>
      </w:r>
      <w:r>
        <w:rPr>
          <w:rFonts w:ascii="Times New Roman" w:hAnsi="Times New Roman" w:cs="Times New Roman"/>
          <w:sz w:val="24"/>
          <w:szCs w:val="24"/>
        </w:rPr>
        <w:t>ikumu izsniegšana, projekta saskaņošana un būvdarbu uzraudzība no Sabiedrības puses  nav maksas p</w:t>
      </w:r>
      <w:r>
        <w:rPr>
          <w:rFonts w:ascii="Times New Roman" w:hAnsi="Times New Roman" w:cs="Times New Roman"/>
          <w:sz w:val="24"/>
          <w:szCs w:val="24"/>
        </w:rPr>
        <w:t xml:space="preserve">akalpojums un neietekmē iecerētā projekta izmaksas. </w:t>
      </w:r>
    </w:p>
    <w:p w14:paraId="57502330" w14:textId="77777777" w:rsidR="00104188" w:rsidRPr="00CB37E8" w:rsidRDefault="006E2224" w:rsidP="0010418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7E8">
        <w:rPr>
          <w:rFonts w:ascii="Times New Roman" w:hAnsi="Times New Roman" w:cs="Times New Roman"/>
          <w:sz w:val="24"/>
          <w:szCs w:val="24"/>
        </w:rPr>
        <w:t>Sabiedrībai nav zināmi apstākļi, kas var traucēt iecerētā projekta īstenošan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37E8">
        <w:rPr>
          <w:rFonts w:ascii="Times New Roman" w:hAnsi="Times New Roman" w:cs="Times New Roman"/>
          <w:sz w:val="24"/>
          <w:szCs w:val="24"/>
        </w:rPr>
        <w:t>, ja būvprojekts tiks izstrādāts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7E8">
        <w:rPr>
          <w:rFonts w:ascii="Times New Roman" w:hAnsi="Times New Roman" w:cs="Times New Roman"/>
          <w:sz w:val="24"/>
          <w:szCs w:val="24"/>
        </w:rPr>
        <w:t>saskaņots</w:t>
      </w:r>
      <w:r>
        <w:rPr>
          <w:rFonts w:ascii="Times New Roman" w:hAnsi="Times New Roman" w:cs="Times New Roman"/>
          <w:sz w:val="24"/>
          <w:szCs w:val="24"/>
        </w:rPr>
        <w:t xml:space="preserve"> un realizēts</w:t>
      </w:r>
      <w:r w:rsidRPr="00CB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normatīvajos aktos</w:t>
      </w:r>
      <w:r w:rsidRPr="00CB37E8">
        <w:rPr>
          <w:rFonts w:ascii="Times New Roman" w:hAnsi="Times New Roman" w:cs="Times New Roman"/>
          <w:sz w:val="24"/>
          <w:szCs w:val="24"/>
        </w:rPr>
        <w:t xml:space="preserve"> paredzētajā kārtībā.</w:t>
      </w:r>
    </w:p>
    <w:p w14:paraId="3862D2C3" w14:textId="77777777" w:rsidR="009D7698" w:rsidRDefault="009D7698" w:rsidP="009D7698">
      <w:pPr>
        <w:pStyle w:val="BodyB"/>
        <w:rPr>
          <w:rFonts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65"/>
      </w:tblGrid>
      <w:tr w:rsidR="000D34C5" w14:paraId="62997426" w14:textId="77777777" w:rsidTr="009F78C8">
        <w:tc>
          <w:tcPr>
            <w:tcW w:w="4957" w:type="dxa"/>
            <w:hideMark/>
          </w:tcPr>
          <w:p w14:paraId="423C5303" w14:textId="77777777" w:rsidR="0050513B" w:rsidRDefault="006E2224" w:rsidP="009F78C8">
            <w:pPr>
              <w:pStyle w:val="BodyB"/>
              <w:ind w:left="-100"/>
              <w:rPr>
                <w:rFonts w:cs="Times New Roman"/>
              </w:rPr>
            </w:pPr>
            <w:r>
              <w:rPr>
                <w:rFonts w:cs="Times New Roman"/>
              </w:rPr>
              <w:t>Komercpilnvarnieks</w:t>
            </w:r>
          </w:p>
          <w:p w14:paraId="1F498191" w14:textId="77777777" w:rsidR="0050513B" w:rsidRDefault="006E2224" w:rsidP="009F78C8">
            <w:pPr>
              <w:pStyle w:val="BodyB"/>
              <w:ind w:left="-10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 xml:space="preserve">Iecirkņa </w:t>
            </w:r>
            <w:r>
              <w:rPr>
                <w:rFonts w:cs="Times New Roman"/>
                <w:noProof/>
              </w:rPr>
              <w:t>vadītājs</w:t>
            </w:r>
          </w:p>
        </w:tc>
        <w:tc>
          <w:tcPr>
            <w:tcW w:w="4665" w:type="dxa"/>
          </w:tcPr>
          <w:p w14:paraId="61FC6B98" w14:textId="77777777" w:rsidR="0050513B" w:rsidRDefault="0050513B" w:rsidP="009F78C8">
            <w:pPr>
              <w:pStyle w:val="BodyB"/>
              <w:jc w:val="right"/>
              <w:rPr>
                <w:rFonts w:cs="Times New Roman"/>
              </w:rPr>
            </w:pPr>
          </w:p>
          <w:p w14:paraId="2BB890D8" w14:textId="77777777" w:rsidR="0050513B" w:rsidRDefault="006E2224" w:rsidP="009F78C8">
            <w:pPr>
              <w:pStyle w:val="BodyB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Ainārs Selickis</w:t>
            </w:r>
          </w:p>
        </w:tc>
      </w:tr>
      <w:tr w:rsidR="000D34C5" w14:paraId="77F6A14F" w14:textId="77777777" w:rsidTr="009F78C8">
        <w:tc>
          <w:tcPr>
            <w:tcW w:w="9622" w:type="dxa"/>
            <w:gridSpan w:val="2"/>
          </w:tcPr>
          <w:p w14:paraId="3409D329" w14:textId="77777777" w:rsidR="0050513B" w:rsidRPr="00A03ED0" w:rsidRDefault="006E2224" w:rsidP="009F78C8">
            <w:pPr>
              <w:pStyle w:val="BodyB"/>
              <w:spacing w:before="360" w:after="3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</w:tc>
      </w:tr>
      <w:tr w:rsidR="000D34C5" w14:paraId="6A15084D" w14:textId="77777777" w:rsidTr="009F78C8">
        <w:tc>
          <w:tcPr>
            <w:tcW w:w="9622" w:type="dxa"/>
            <w:gridSpan w:val="2"/>
          </w:tcPr>
          <w:p w14:paraId="4B975699" w14:textId="77777777" w:rsidR="0050513B" w:rsidRDefault="006E2224" w:rsidP="009F78C8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Tatjana Kapustina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t>67041671</w:t>
            </w:r>
          </w:p>
          <w:p w14:paraId="07E21203" w14:textId="77777777" w:rsidR="0050513B" w:rsidRDefault="006E2224" w:rsidP="009F78C8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Tatjana.Kapustina@gaso.lv</w:t>
            </w:r>
          </w:p>
          <w:p w14:paraId="06D9BC2F" w14:textId="77777777" w:rsidR="0050513B" w:rsidRDefault="0050513B" w:rsidP="009F78C8">
            <w:pPr>
              <w:pStyle w:val="BodyB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14:paraId="43EC58C6" w14:textId="77777777" w:rsidR="00B93D45" w:rsidRPr="00B93D45" w:rsidRDefault="00B93D45" w:rsidP="0050513B">
      <w:pPr>
        <w:rPr>
          <w:lang w:val="lv-LV"/>
        </w:rPr>
      </w:pPr>
    </w:p>
    <w:sectPr w:rsidR="00B93D45" w:rsidRPr="00B93D45" w:rsidSect="00B93D45">
      <w:headerReference w:type="first" r:id="rId7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1B63" w14:textId="77777777" w:rsidR="00000000" w:rsidRDefault="006E2224">
      <w:r>
        <w:separator/>
      </w:r>
    </w:p>
  </w:endnote>
  <w:endnote w:type="continuationSeparator" w:id="0">
    <w:p w14:paraId="494F712A" w14:textId="77777777" w:rsidR="00000000" w:rsidRDefault="006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85DC" w14:textId="77777777" w:rsidR="00000000" w:rsidRDefault="006E2224">
      <w:r>
        <w:separator/>
      </w:r>
    </w:p>
  </w:footnote>
  <w:footnote w:type="continuationSeparator" w:id="0">
    <w:p w14:paraId="3C0769BE" w14:textId="77777777" w:rsidR="00000000" w:rsidRDefault="006E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077C" w14:textId="77777777" w:rsidR="007F7605" w:rsidRDefault="006E2224">
    <w:pPr>
      <w:pStyle w:val="Galven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A79E16" wp14:editId="1A68A33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13" name="Picture 13" descr="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AF"/>
    <w:rsid w:val="000064DB"/>
    <w:rsid w:val="000607D7"/>
    <w:rsid w:val="000D34C5"/>
    <w:rsid w:val="000F3A83"/>
    <w:rsid w:val="00104188"/>
    <w:rsid w:val="001245A9"/>
    <w:rsid w:val="00125B08"/>
    <w:rsid w:val="00153775"/>
    <w:rsid w:val="00197650"/>
    <w:rsid w:val="001C58CC"/>
    <w:rsid w:val="00255B51"/>
    <w:rsid w:val="002F7DA5"/>
    <w:rsid w:val="00434A90"/>
    <w:rsid w:val="00443681"/>
    <w:rsid w:val="004625BA"/>
    <w:rsid w:val="0046269F"/>
    <w:rsid w:val="004B48AF"/>
    <w:rsid w:val="0050513B"/>
    <w:rsid w:val="0066471F"/>
    <w:rsid w:val="006E2224"/>
    <w:rsid w:val="0075154F"/>
    <w:rsid w:val="00770B5A"/>
    <w:rsid w:val="007838F3"/>
    <w:rsid w:val="007F7605"/>
    <w:rsid w:val="008454CF"/>
    <w:rsid w:val="008B6C9F"/>
    <w:rsid w:val="008D64EC"/>
    <w:rsid w:val="008E2CD4"/>
    <w:rsid w:val="00913D7A"/>
    <w:rsid w:val="009D7698"/>
    <w:rsid w:val="009F78C8"/>
    <w:rsid w:val="00A03ED0"/>
    <w:rsid w:val="00A41CC8"/>
    <w:rsid w:val="00A55306"/>
    <w:rsid w:val="00B75E00"/>
    <w:rsid w:val="00B93D45"/>
    <w:rsid w:val="00BA3CFF"/>
    <w:rsid w:val="00C121FB"/>
    <w:rsid w:val="00C44686"/>
    <w:rsid w:val="00C713D3"/>
    <w:rsid w:val="00C96E10"/>
    <w:rsid w:val="00CB37E8"/>
    <w:rsid w:val="00CB4018"/>
    <w:rsid w:val="00E11AAE"/>
    <w:rsid w:val="00E33839"/>
    <w:rsid w:val="00E97842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E2A600"/>
  <w15:chartTrackingRefBased/>
  <w15:docId w15:val="{A7DD5F31-6C64-4B1A-81FF-DBCAE77B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48AF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1245A9"/>
    <w:rPr>
      <w:rFonts w:ascii="Lucida Grande" w:hAnsi="Lucida Grande" w:cs="Lucida Grande"/>
      <w:sz w:val="18"/>
      <w:szCs w:val="18"/>
    </w:rPr>
  </w:style>
  <w:style w:type="paragraph" w:styleId="Galvene">
    <w:name w:val="header"/>
    <w:basedOn w:val="Parasts"/>
    <w:link w:val="GalveneRakstz"/>
    <w:rsid w:val="00C713D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C713D3"/>
    <w:rPr>
      <w:rFonts w:cs="Times New Roman"/>
    </w:rPr>
  </w:style>
  <w:style w:type="paragraph" w:styleId="Kjene">
    <w:name w:val="footer"/>
    <w:basedOn w:val="Parasts"/>
    <w:link w:val="KjeneRakstz"/>
    <w:rsid w:val="00C713D3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C713D3"/>
    <w:rPr>
      <w:rFonts w:cs="Times New Roman"/>
    </w:rPr>
  </w:style>
  <w:style w:type="paragraph" w:customStyle="1" w:styleId="BodyB">
    <w:name w:val="Body B"/>
    <w:rsid w:val="004B48A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4B48AF"/>
    <w:rPr>
      <w:rFonts w:ascii="Helvetica" w:eastAsia="Arial Unicode MS" w:hAnsi="Helvetica" w:cs="Arial Unicode MS"/>
      <w:color w:val="000000"/>
      <w:sz w:val="22"/>
      <w:szCs w:val="22"/>
      <w:u w:color="000000"/>
      <w:lang w:val="it-IT"/>
    </w:rPr>
  </w:style>
  <w:style w:type="table" w:styleId="Reatabula">
    <w:name w:val="Table Grid"/>
    <w:basedOn w:val="Parastatabula"/>
    <w:uiPriority w:val="39"/>
    <w:rsid w:val="004B48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04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aso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esktop\R&#299;gas%20iecirknis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Rīgas iecirknis_new</Template>
  <TotalTime>0</TotalTime>
  <Pages>1</Pages>
  <Words>210</Words>
  <Characters>1654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Henzele</dc:creator>
  <cp:lastModifiedBy>Ligita Petrova</cp:lastModifiedBy>
  <cp:revision>2</cp:revision>
  <cp:lastPrinted>1899-12-31T22:00:00Z</cp:lastPrinted>
  <dcterms:created xsi:type="dcterms:W3CDTF">2022-08-17T11:08:00Z</dcterms:created>
  <dcterms:modified xsi:type="dcterms:W3CDTF">2022-08-17T11:08:00Z</dcterms:modified>
</cp:coreProperties>
</file>