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47DEC" w14:textId="77777777" w:rsidR="00BF06EE" w:rsidRPr="004E3335" w:rsidRDefault="00BF06EE" w:rsidP="00BF06EE">
      <w:pPr>
        <w:spacing w:after="0" w:line="240" w:lineRule="auto"/>
        <w:jc w:val="center"/>
        <w:textAlignment w:val="baseline"/>
        <w:rPr>
          <w:rFonts w:ascii="Segoe UI" w:eastAsia="Times New Roman" w:hAnsi="Segoe UI" w:cs="Segoe UI"/>
          <w:sz w:val="18"/>
          <w:szCs w:val="18"/>
          <w:lang w:eastAsia="lv-LV"/>
        </w:rPr>
      </w:pPr>
      <w:r w:rsidRPr="004E3335">
        <w:rPr>
          <w:rFonts w:ascii="Times New Roman" w:eastAsia="Times New Roman" w:hAnsi="Times New Roman" w:cs="Times New Roman"/>
          <w:b/>
          <w:bCs/>
          <w:caps/>
          <w:sz w:val="26"/>
          <w:szCs w:val="26"/>
          <w:lang w:eastAsia="lv-LV"/>
        </w:rPr>
        <w:t>IESTĀDES ATZINUMA FORMA PAR</w:t>
      </w:r>
      <w:r>
        <w:rPr>
          <w:rFonts w:ascii="Times New Roman" w:eastAsia="Times New Roman" w:hAnsi="Times New Roman" w:cs="Times New Roman"/>
          <w:b/>
          <w:bCs/>
          <w:caps/>
          <w:sz w:val="26"/>
          <w:szCs w:val="26"/>
          <w:lang w:eastAsia="lv-LV"/>
        </w:rPr>
        <w:t xml:space="preserve"> </w:t>
      </w:r>
      <w:r w:rsidRPr="004E3335">
        <w:rPr>
          <w:rFonts w:ascii="Times New Roman" w:eastAsia="Times New Roman" w:hAnsi="Times New Roman" w:cs="Times New Roman"/>
          <w:b/>
          <w:bCs/>
          <w:caps/>
          <w:sz w:val="26"/>
          <w:szCs w:val="26"/>
          <w:lang w:eastAsia="lv-LV"/>
        </w:rPr>
        <w:t>LĪDZDALĪ</w:t>
      </w:r>
      <w:r>
        <w:rPr>
          <w:rFonts w:ascii="Times New Roman" w:eastAsia="Times New Roman" w:hAnsi="Times New Roman" w:cs="Times New Roman"/>
          <w:b/>
          <w:bCs/>
          <w:caps/>
          <w:sz w:val="26"/>
          <w:szCs w:val="26"/>
          <w:lang w:eastAsia="lv-LV"/>
        </w:rPr>
        <w:t>BA</w:t>
      </w:r>
      <w:r w:rsidRPr="004E3335">
        <w:rPr>
          <w:rFonts w:ascii="Times New Roman" w:eastAsia="Times New Roman" w:hAnsi="Times New Roman" w:cs="Times New Roman"/>
          <w:b/>
          <w:bCs/>
          <w:caps/>
          <w:sz w:val="26"/>
          <w:szCs w:val="26"/>
          <w:lang w:eastAsia="lv-LV"/>
        </w:rPr>
        <w:t>S BUDŽET</w:t>
      </w:r>
      <w:r>
        <w:rPr>
          <w:rFonts w:ascii="Times New Roman" w:eastAsia="Times New Roman" w:hAnsi="Times New Roman" w:cs="Times New Roman"/>
          <w:b/>
          <w:bCs/>
          <w:caps/>
          <w:sz w:val="26"/>
          <w:szCs w:val="26"/>
          <w:lang w:eastAsia="lv-LV"/>
        </w:rPr>
        <w:t>A</w:t>
      </w:r>
      <w:r w:rsidRPr="004E3335">
        <w:rPr>
          <w:rFonts w:ascii="Times New Roman" w:eastAsia="Times New Roman" w:hAnsi="Times New Roman" w:cs="Times New Roman"/>
          <w:b/>
          <w:bCs/>
          <w:caps/>
          <w:sz w:val="26"/>
          <w:szCs w:val="26"/>
          <w:lang w:eastAsia="lv-LV"/>
        </w:rPr>
        <w:t> PROJEKTU</w:t>
      </w:r>
      <w:r w:rsidRPr="004E3335">
        <w:rPr>
          <w:rFonts w:ascii="Times New Roman" w:eastAsia="Times New Roman" w:hAnsi="Times New Roman" w:cs="Times New Roman"/>
          <w:sz w:val="26"/>
          <w:szCs w:val="26"/>
          <w:lang w:eastAsia="lv-LV"/>
        </w:rPr>
        <w:t> </w:t>
      </w:r>
    </w:p>
    <w:p w14:paraId="3ECFCECE" w14:textId="77777777" w:rsidR="00BF06EE" w:rsidRPr="004E3335" w:rsidRDefault="00BF06EE" w:rsidP="00BF06EE">
      <w:pPr>
        <w:spacing w:after="0" w:line="240" w:lineRule="auto"/>
        <w:textAlignment w:val="baseline"/>
        <w:rPr>
          <w:rFonts w:ascii="Segoe UI" w:eastAsia="Times New Roman" w:hAnsi="Segoe UI" w:cs="Segoe UI"/>
          <w:sz w:val="18"/>
          <w:szCs w:val="18"/>
          <w:lang w:eastAsia="lv-LV"/>
        </w:rPr>
      </w:pPr>
      <w:r w:rsidRPr="004E3335">
        <w:rPr>
          <w:rFonts w:ascii="Times New Roman" w:eastAsia="Times New Roman" w:hAnsi="Times New Roman" w:cs="Times New Roman"/>
          <w:sz w:val="26"/>
          <w:szCs w:val="26"/>
          <w:lang w:eastAsia="lv-LV"/>
        </w:rPr>
        <w:t> </w:t>
      </w:r>
    </w:p>
    <w:tbl>
      <w:tblPr>
        <w:tblW w:w="98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64"/>
        <w:gridCol w:w="6363"/>
        <w:gridCol w:w="73"/>
      </w:tblGrid>
      <w:tr w:rsidR="00BF06EE" w:rsidRPr="004E3335" w14:paraId="0EF89E62" w14:textId="77777777" w:rsidTr="00F64796">
        <w:tc>
          <w:tcPr>
            <w:tcW w:w="3365" w:type="dxa"/>
            <w:tcBorders>
              <w:top w:val="single" w:sz="6" w:space="0" w:color="auto"/>
              <w:left w:val="single" w:sz="6" w:space="0" w:color="auto"/>
              <w:bottom w:val="single" w:sz="6" w:space="0" w:color="auto"/>
              <w:right w:val="single" w:sz="6" w:space="0" w:color="auto"/>
            </w:tcBorders>
            <w:shd w:val="clear" w:color="auto" w:fill="auto"/>
            <w:hideMark/>
          </w:tcPr>
          <w:p w14:paraId="453D8948" w14:textId="77777777" w:rsidR="00BF06EE" w:rsidRPr="004E3335" w:rsidRDefault="00BF06EE" w:rsidP="00F64796">
            <w:pPr>
              <w:spacing w:after="0" w:line="240" w:lineRule="auto"/>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Projekta nosaukums </w:t>
            </w:r>
          </w:p>
        </w:tc>
        <w:tc>
          <w:tcPr>
            <w:tcW w:w="6365" w:type="dxa"/>
            <w:tcBorders>
              <w:top w:val="single" w:sz="6" w:space="0" w:color="auto"/>
              <w:left w:val="nil"/>
              <w:bottom w:val="single" w:sz="6" w:space="0" w:color="auto"/>
              <w:right w:val="nil"/>
            </w:tcBorders>
          </w:tcPr>
          <w:p w14:paraId="64C85DD4" w14:textId="1584C51C" w:rsidR="00BF06EE" w:rsidRPr="004E3335" w:rsidRDefault="00BF06EE" w:rsidP="00F64796">
            <w:pPr>
              <w:spacing w:after="0" w:line="240" w:lineRule="auto"/>
              <w:textAlignment w:val="baseline"/>
              <w:rPr>
                <w:rFonts w:ascii="Times New Roman" w:eastAsia="Times New Roman" w:hAnsi="Times New Roman" w:cs="Times New Roman"/>
                <w:sz w:val="26"/>
                <w:szCs w:val="26"/>
                <w:lang w:eastAsia="lv-LV"/>
              </w:rPr>
            </w:pPr>
            <w:r w:rsidRPr="004E3335">
              <w:rPr>
                <w:rFonts w:ascii="Times New Roman" w:eastAsia="Times New Roman" w:hAnsi="Times New Roman" w:cs="Times New Roman"/>
                <w:sz w:val="26"/>
                <w:szCs w:val="26"/>
                <w:lang w:eastAsia="lv-LV"/>
              </w:rPr>
              <w:t> </w:t>
            </w:r>
            <w:r w:rsidR="00B26DDC">
              <w:rPr>
                <w:rFonts w:ascii="Times New Roman" w:eastAsia="Times New Roman" w:hAnsi="Times New Roman" w:cs="Times New Roman"/>
                <w:sz w:val="26"/>
                <w:szCs w:val="26"/>
                <w:lang w:eastAsia="lv-LV"/>
              </w:rPr>
              <w:t xml:space="preserve"> Projekts Nr.29. </w:t>
            </w:r>
            <w:r w:rsidR="00B26DDC" w:rsidRPr="00B26DDC">
              <w:rPr>
                <w:rFonts w:ascii="Times New Roman" w:hAnsi="Times New Roman" w:cs="Times New Roman"/>
                <w:sz w:val="26"/>
                <w:szCs w:val="26"/>
              </w:rPr>
              <w:t>“Zolitūdes skvērs”</w:t>
            </w:r>
          </w:p>
        </w:tc>
        <w:tc>
          <w:tcPr>
            <w:tcW w:w="70" w:type="dxa"/>
            <w:tcBorders>
              <w:top w:val="single" w:sz="6" w:space="0" w:color="auto"/>
              <w:left w:val="nil"/>
              <w:bottom w:val="single" w:sz="6" w:space="0" w:color="auto"/>
              <w:right w:val="single" w:sz="6" w:space="0" w:color="auto"/>
            </w:tcBorders>
            <w:shd w:val="clear" w:color="auto" w:fill="auto"/>
            <w:hideMark/>
          </w:tcPr>
          <w:p w14:paraId="75C48393" w14:textId="77777777" w:rsidR="00BF06EE" w:rsidRPr="004E3335" w:rsidRDefault="00BF06EE" w:rsidP="00F64796">
            <w:pPr>
              <w:spacing w:after="0" w:line="240" w:lineRule="auto"/>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 </w:t>
            </w:r>
          </w:p>
        </w:tc>
      </w:tr>
      <w:tr w:rsidR="00BF06EE" w:rsidRPr="004E3335" w14:paraId="762161DF" w14:textId="77777777" w:rsidTr="00F64796">
        <w:tc>
          <w:tcPr>
            <w:tcW w:w="3365" w:type="dxa"/>
            <w:tcBorders>
              <w:top w:val="nil"/>
              <w:left w:val="single" w:sz="6" w:space="0" w:color="auto"/>
              <w:bottom w:val="single" w:sz="6" w:space="0" w:color="auto"/>
              <w:right w:val="single" w:sz="6" w:space="0" w:color="auto"/>
            </w:tcBorders>
            <w:shd w:val="clear" w:color="auto" w:fill="auto"/>
            <w:hideMark/>
          </w:tcPr>
          <w:p w14:paraId="72E0D25E" w14:textId="77777777" w:rsidR="00BF06EE" w:rsidRPr="004E3335" w:rsidRDefault="00BF06EE" w:rsidP="00F64796">
            <w:pPr>
              <w:spacing w:after="0" w:line="240" w:lineRule="auto"/>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Atbildīgā iestāde </w:t>
            </w:r>
          </w:p>
        </w:tc>
        <w:tc>
          <w:tcPr>
            <w:tcW w:w="6365" w:type="dxa"/>
            <w:tcBorders>
              <w:top w:val="nil"/>
              <w:left w:val="nil"/>
              <w:bottom w:val="single" w:sz="6" w:space="0" w:color="auto"/>
              <w:right w:val="nil"/>
            </w:tcBorders>
          </w:tcPr>
          <w:p w14:paraId="35F345E7" w14:textId="77777777" w:rsidR="00BF06EE" w:rsidRPr="004E3335" w:rsidRDefault="00BF06EE" w:rsidP="00F64796">
            <w:pPr>
              <w:spacing w:after="0" w:line="240" w:lineRule="auto"/>
              <w:textAlignment w:val="baseline"/>
              <w:rPr>
                <w:rFonts w:ascii="Times New Roman" w:eastAsia="Times New Roman" w:hAnsi="Times New Roman" w:cs="Times New Roman"/>
                <w:sz w:val="26"/>
                <w:szCs w:val="26"/>
                <w:lang w:eastAsia="lv-LV"/>
              </w:rPr>
            </w:pPr>
            <w:r w:rsidRPr="004E3335">
              <w:rPr>
                <w:rFonts w:ascii="Times New Roman" w:eastAsia="Times New Roman" w:hAnsi="Times New Roman" w:cs="Times New Roman"/>
                <w:sz w:val="26"/>
                <w:szCs w:val="26"/>
                <w:lang w:eastAsia="lv-LV"/>
              </w:rPr>
              <w:t> </w:t>
            </w:r>
            <w:r>
              <w:rPr>
                <w:rFonts w:ascii="Times New Roman" w:eastAsia="Times New Roman" w:hAnsi="Times New Roman" w:cs="Times New Roman"/>
                <w:sz w:val="26"/>
                <w:szCs w:val="26"/>
                <w:lang w:eastAsia="lv-LV"/>
              </w:rPr>
              <w:t>Rīgas domes Teritorijas labiekārtošanas pārvalde</w:t>
            </w:r>
          </w:p>
        </w:tc>
        <w:tc>
          <w:tcPr>
            <w:tcW w:w="70" w:type="dxa"/>
            <w:tcBorders>
              <w:top w:val="nil"/>
              <w:left w:val="nil"/>
              <w:bottom w:val="single" w:sz="6" w:space="0" w:color="auto"/>
              <w:right w:val="single" w:sz="6" w:space="0" w:color="auto"/>
            </w:tcBorders>
            <w:shd w:val="clear" w:color="auto" w:fill="auto"/>
            <w:hideMark/>
          </w:tcPr>
          <w:p w14:paraId="50CD7C2B" w14:textId="77777777" w:rsidR="00BF06EE" w:rsidRPr="004E3335" w:rsidRDefault="00BF06EE" w:rsidP="00F64796">
            <w:pPr>
              <w:spacing w:after="0" w:line="240" w:lineRule="auto"/>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 </w:t>
            </w:r>
          </w:p>
        </w:tc>
      </w:tr>
    </w:tbl>
    <w:p w14:paraId="79B4A98F" w14:textId="77777777" w:rsidR="00BF06EE" w:rsidRPr="004E3335" w:rsidRDefault="00BF06EE" w:rsidP="00BF06EE">
      <w:pPr>
        <w:spacing w:after="0" w:line="240" w:lineRule="auto"/>
        <w:textAlignment w:val="baseline"/>
        <w:rPr>
          <w:rFonts w:ascii="Segoe UI" w:eastAsia="Times New Roman" w:hAnsi="Segoe UI" w:cs="Segoe UI"/>
          <w:sz w:val="18"/>
          <w:szCs w:val="18"/>
          <w:lang w:eastAsia="lv-LV"/>
        </w:rPr>
      </w:pPr>
      <w:r w:rsidRPr="004E3335">
        <w:rPr>
          <w:rFonts w:ascii="Times New Roman" w:eastAsia="Times New Roman" w:hAnsi="Times New Roman" w:cs="Times New Roman"/>
          <w:sz w:val="26"/>
          <w:szCs w:val="26"/>
          <w:lang w:eastAsia="lv-LV"/>
        </w:rPr>
        <w:t> </w:t>
      </w:r>
    </w:p>
    <w:tbl>
      <w:tblPr>
        <w:tblW w:w="97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2"/>
        <w:gridCol w:w="4636"/>
        <w:gridCol w:w="4652"/>
      </w:tblGrid>
      <w:tr w:rsidR="00BF06EE" w:rsidRPr="004E3335" w14:paraId="5FC1A355" w14:textId="77777777" w:rsidTr="00B26DDC">
        <w:tc>
          <w:tcPr>
            <w:tcW w:w="448" w:type="dxa"/>
            <w:tcBorders>
              <w:top w:val="single" w:sz="6" w:space="0" w:color="auto"/>
              <w:left w:val="single" w:sz="6" w:space="0" w:color="auto"/>
              <w:bottom w:val="single" w:sz="6" w:space="0" w:color="auto"/>
              <w:right w:val="single" w:sz="6" w:space="0" w:color="auto"/>
            </w:tcBorders>
            <w:shd w:val="clear" w:color="auto" w:fill="auto"/>
            <w:hideMark/>
          </w:tcPr>
          <w:p w14:paraId="22D9D567" w14:textId="77777777" w:rsidR="00BF06EE" w:rsidRPr="004E3335" w:rsidRDefault="00BF06EE" w:rsidP="00F64796">
            <w:pPr>
              <w:spacing w:after="0" w:line="240" w:lineRule="auto"/>
              <w:jc w:val="center"/>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Nr. </w:t>
            </w:r>
          </w:p>
        </w:tc>
        <w:tc>
          <w:tcPr>
            <w:tcW w:w="4222" w:type="dxa"/>
            <w:tcBorders>
              <w:top w:val="single" w:sz="6" w:space="0" w:color="auto"/>
              <w:left w:val="nil"/>
              <w:bottom w:val="single" w:sz="6" w:space="0" w:color="auto"/>
              <w:right w:val="single" w:sz="6" w:space="0" w:color="auto"/>
            </w:tcBorders>
            <w:shd w:val="clear" w:color="auto" w:fill="auto"/>
            <w:hideMark/>
          </w:tcPr>
          <w:p w14:paraId="19DC8D0A" w14:textId="77777777" w:rsidR="00BF06EE" w:rsidRPr="004E3335" w:rsidRDefault="00BF06EE" w:rsidP="00F64796">
            <w:pPr>
              <w:spacing w:after="0" w:line="240" w:lineRule="auto"/>
              <w:jc w:val="center"/>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Darbība </w:t>
            </w:r>
          </w:p>
        </w:tc>
        <w:tc>
          <w:tcPr>
            <w:tcW w:w="5060" w:type="dxa"/>
            <w:tcBorders>
              <w:top w:val="single" w:sz="6" w:space="0" w:color="auto"/>
              <w:left w:val="nil"/>
              <w:bottom w:val="single" w:sz="6" w:space="0" w:color="auto"/>
              <w:right w:val="single" w:sz="6" w:space="0" w:color="auto"/>
            </w:tcBorders>
            <w:shd w:val="clear" w:color="auto" w:fill="auto"/>
            <w:hideMark/>
          </w:tcPr>
          <w:p w14:paraId="3D1B6A16" w14:textId="77777777" w:rsidR="00BF06EE" w:rsidRPr="004E3335" w:rsidRDefault="00BF06EE" w:rsidP="00F64796">
            <w:pPr>
              <w:spacing w:after="0" w:line="240" w:lineRule="auto"/>
              <w:jc w:val="center"/>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Informācija </w:t>
            </w:r>
          </w:p>
        </w:tc>
      </w:tr>
      <w:tr w:rsidR="00BF06EE" w:rsidRPr="004E3335" w14:paraId="67A144D7" w14:textId="77777777" w:rsidTr="00B26DDC">
        <w:tc>
          <w:tcPr>
            <w:tcW w:w="448" w:type="dxa"/>
            <w:tcBorders>
              <w:top w:val="nil"/>
              <w:left w:val="single" w:sz="6" w:space="0" w:color="auto"/>
              <w:bottom w:val="single" w:sz="6" w:space="0" w:color="auto"/>
              <w:right w:val="single" w:sz="6" w:space="0" w:color="auto"/>
            </w:tcBorders>
            <w:shd w:val="clear" w:color="auto" w:fill="auto"/>
            <w:hideMark/>
          </w:tcPr>
          <w:p w14:paraId="22A3EFD0" w14:textId="77777777" w:rsidR="00BF06EE" w:rsidRPr="004E3335" w:rsidRDefault="00BF06EE" w:rsidP="00F64796">
            <w:pPr>
              <w:spacing w:after="0" w:line="240" w:lineRule="auto"/>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1. </w:t>
            </w:r>
          </w:p>
        </w:tc>
        <w:tc>
          <w:tcPr>
            <w:tcW w:w="4222" w:type="dxa"/>
            <w:tcBorders>
              <w:top w:val="nil"/>
              <w:left w:val="nil"/>
              <w:bottom w:val="single" w:sz="6" w:space="0" w:color="auto"/>
              <w:right w:val="single" w:sz="6" w:space="0" w:color="auto"/>
            </w:tcBorders>
            <w:shd w:val="clear" w:color="auto" w:fill="auto"/>
            <w:hideMark/>
          </w:tcPr>
          <w:p w14:paraId="0633C2AD" w14:textId="77777777" w:rsidR="00BF06EE" w:rsidRPr="004E3335" w:rsidRDefault="00BF06EE" w:rsidP="00F64796">
            <w:pPr>
              <w:spacing w:after="0" w:line="240" w:lineRule="auto"/>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Projekta paredzamais īstenošanas laiks </w:t>
            </w:r>
          </w:p>
          <w:p w14:paraId="0AC01E99" w14:textId="77777777" w:rsidR="00BF06EE" w:rsidRPr="004E3335" w:rsidRDefault="00BF06EE" w:rsidP="00F64796">
            <w:pPr>
              <w:spacing w:after="0" w:line="240" w:lineRule="auto"/>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 </w:t>
            </w:r>
          </w:p>
        </w:tc>
        <w:tc>
          <w:tcPr>
            <w:tcW w:w="5060" w:type="dxa"/>
            <w:tcBorders>
              <w:top w:val="nil"/>
              <w:left w:val="nil"/>
              <w:bottom w:val="single" w:sz="6" w:space="0" w:color="auto"/>
              <w:right w:val="single" w:sz="6" w:space="0" w:color="auto"/>
            </w:tcBorders>
            <w:shd w:val="clear" w:color="auto" w:fill="auto"/>
            <w:hideMark/>
          </w:tcPr>
          <w:p w14:paraId="4A50AE16" w14:textId="77777777" w:rsidR="00BF06EE" w:rsidRPr="00BF06EE" w:rsidRDefault="00BF06EE" w:rsidP="00955A10">
            <w:pPr>
              <w:pStyle w:val="Sarakstarindkopa"/>
              <w:numPr>
                <w:ilvl w:val="0"/>
                <w:numId w:val="3"/>
              </w:numPr>
              <w:ind w:left="727" w:right="140" w:hanging="425"/>
              <w:jc w:val="both"/>
              <w:rPr>
                <w:rFonts w:ascii="Times New Roman" w:eastAsia="Times New Roman" w:hAnsi="Times New Roman" w:cs="Times New Roman"/>
                <w:sz w:val="24"/>
                <w:szCs w:val="24"/>
                <w:lang w:eastAsia="lv-LV"/>
              </w:rPr>
            </w:pPr>
            <w:r>
              <w:rPr>
                <w:rFonts w:ascii="Times New Roman" w:hAnsi="Times New Roman" w:cs="Times New Roman"/>
                <w:sz w:val="26"/>
                <w:szCs w:val="26"/>
              </w:rPr>
              <w:t>A</w:t>
            </w:r>
            <w:r w:rsidRPr="00BF06EE">
              <w:rPr>
                <w:rFonts w:ascii="Times New Roman" w:hAnsi="Times New Roman" w:cs="Times New Roman"/>
                <w:sz w:val="26"/>
                <w:szCs w:val="26"/>
              </w:rPr>
              <w:t>ktuāla inženiertopogrāfiskā plāna pasūtīšana (pēc nepieciešamības) – 1 mēnesis</w:t>
            </w:r>
            <w:r>
              <w:rPr>
                <w:rFonts w:ascii="Times New Roman" w:hAnsi="Times New Roman" w:cs="Times New Roman"/>
                <w:sz w:val="26"/>
                <w:szCs w:val="26"/>
              </w:rPr>
              <w:t>;</w:t>
            </w:r>
          </w:p>
          <w:p w14:paraId="22B7259C" w14:textId="43E2EB0B" w:rsidR="00BF06EE" w:rsidRPr="00BF06EE" w:rsidRDefault="00BF06EE" w:rsidP="00955A10">
            <w:pPr>
              <w:pStyle w:val="Sarakstarindkopa"/>
              <w:numPr>
                <w:ilvl w:val="0"/>
                <w:numId w:val="3"/>
              </w:numPr>
              <w:ind w:left="727" w:right="140" w:hanging="425"/>
              <w:jc w:val="both"/>
              <w:rPr>
                <w:rFonts w:ascii="Times New Roman" w:eastAsia="Times New Roman" w:hAnsi="Times New Roman" w:cs="Times New Roman"/>
                <w:sz w:val="24"/>
                <w:szCs w:val="24"/>
                <w:lang w:eastAsia="lv-LV"/>
              </w:rPr>
            </w:pPr>
            <w:r w:rsidRPr="00BF06EE">
              <w:rPr>
                <w:rFonts w:ascii="Times New Roman" w:hAnsi="Times New Roman" w:cs="Times New Roman"/>
                <w:sz w:val="26"/>
                <w:szCs w:val="26"/>
              </w:rPr>
              <w:t>sertificēta arborista</w:t>
            </w:r>
            <w:r w:rsidR="00B26DDC">
              <w:rPr>
                <w:rFonts w:ascii="Times New Roman" w:hAnsi="Times New Roman" w:cs="Times New Roman"/>
                <w:sz w:val="26"/>
                <w:szCs w:val="26"/>
              </w:rPr>
              <w:t xml:space="preserve">/kokkopja </w:t>
            </w:r>
            <w:r w:rsidRPr="00BF06EE">
              <w:rPr>
                <w:rFonts w:ascii="Times New Roman" w:hAnsi="Times New Roman" w:cs="Times New Roman"/>
                <w:sz w:val="26"/>
                <w:szCs w:val="26"/>
              </w:rPr>
              <w:t xml:space="preserve"> piesaiste atzinuma sniegšanai par teritorijā esošo koku sakņu aizsardzības zonām (pēc nepieciešamības) – 1 </w:t>
            </w:r>
            <w:r w:rsidR="00871817">
              <w:rPr>
                <w:rFonts w:ascii="Times New Roman" w:hAnsi="Times New Roman" w:cs="Times New Roman"/>
                <w:sz w:val="26"/>
                <w:szCs w:val="26"/>
              </w:rPr>
              <w:t xml:space="preserve">līdz 2 </w:t>
            </w:r>
            <w:r w:rsidRPr="00BF06EE">
              <w:rPr>
                <w:rFonts w:ascii="Times New Roman" w:hAnsi="Times New Roman" w:cs="Times New Roman"/>
                <w:sz w:val="26"/>
                <w:szCs w:val="26"/>
              </w:rPr>
              <w:t>mēne</w:t>
            </w:r>
            <w:r w:rsidR="00871817">
              <w:rPr>
                <w:rFonts w:ascii="Times New Roman" w:hAnsi="Times New Roman" w:cs="Times New Roman"/>
                <w:sz w:val="26"/>
                <w:szCs w:val="26"/>
              </w:rPr>
              <w:t>ši</w:t>
            </w:r>
            <w:r w:rsidRPr="00BF06EE">
              <w:rPr>
                <w:rFonts w:ascii="Times New Roman" w:hAnsi="Times New Roman" w:cs="Times New Roman"/>
                <w:sz w:val="26"/>
                <w:szCs w:val="26"/>
              </w:rPr>
              <w:t>;</w:t>
            </w:r>
          </w:p>
          <w:p w14:paraId="1B150D0D" w14:textId="310FC4C4" w:rsidR="00BF06EE" w:rsidRPr="00BF06EE" w:rsidRDefault="00BF06EE" w:rsidP="00955A10">
            <w:pPr>
              <w:pStyle w:val="Sarakstarindkopa"/>
              <w:numPr>
                <w:ilvl w:val="0"/>
                <w:numId w:val="3"/>
              </w:numPr>
              <w:ind w:left="727" w:right="140" w:hanging="425"/>
              <w:jc w:val="both"/>
              <w:rPr>
                <w:rFonts w:ascii="Times New Roman" w:eastAsia="Times New Roman" w:hAnsi="Times New Roman" w:cs="Times New Roman"/>
                <w:sz w:val="24"/>
                <w:szCs w:val="24"/>
                <w:lang w:eastAsia="lv-LV"/>
              </w:rPr>
            </w:pPr>
            <w:r>
              <w:rPr>
                <w:rFonts w:ascii="Times New Roman" w:hAnsi="Times New Roman" w:cs="Times New Roman"/>
                <w:sz w:val="26"/>
                <w:szCs w:val="26"/>
              </w:rPr>
              <w:t>D</w:t>
            </w:r>
            <w:r w:rsidRPr="00BF06EE">
              <w:rPr>
                <w:rFonts w:ascii="Times New Roman" w:hAnsi="Times New Roman" w:cs="Times New Roman"/>
                <w:sz w:val="26"/>
                <w:szCs w:val="26"/>
              </w:rPr>
              <w:t xml:space="preserve">okumentācijas izstrāde (paskaidrojuma raksta projekts) </w:t>
            </w:r>
            <w:r w:rsidR="00D75D62">
              <w:rPr>
                <w:rFonts w:ascii="Times New Roman" w:hAnsi="Times New Roman" w:cs="Times New Roman"/>
                <w:sz w:val="26"/>
                <w:szCs w:val="26"/>
              </w:rPr>
              <w:t xml:space="preserve">un saskaņošana Rīgas domes Pilsētas attīstības departamentā </w:t>
            </w:r>
            <w:r w:rsidRPr="00BF06EE">
              <w:rPr>
                <w:rFonts w:ascii="Times New Roman" w:hAnsi="Times New Roman" w:cs="Times New Roman"/>
                <w:sz w:val="26"/>
                <w:szCs w:val="26"/>
              </w:rPr>
              <w:t xml:space="preserve">– </w:t>
            </w:r>
            <w:r w:rsidR="00D75D62">
              <w:rPr>
                <w:rFonts w:ascii="Times New Roman" w:hAnsi="Times New Roman" w:cs="Times New Roman"/>
                <w:sz w:val="26"/>
                <w:szCs w:val="26"/>
              </w:rPr>
              <w:t>3</w:t>
            </w:r>
            <w:r w:rsidRPr="00BF06EE">
              <w:rPr>
                <w:rFonts w:ascii="Times New Roman" w:hAnsi="Times New Roman" w:cs="Times New Roman"/>
                <w:sz w:val="26"/>
                <w:szCs w:val="26"/>
              </w:rPr>
              <w:t xml:space="preserve"> līdz </w:t>
            </w:r>
            <w:r w:rsidR="00D75D62">
              <w:rPr>
                <w:rFonts w:ascii="Times New Roman" w:hAnsi="Times New Roman" w:cs="Times New Roman"/>
                <w:sz w:val="26"/>
                <w:szCs w:val="26"/>
              </w:rPr>
              <w:t>5</w:t>
            </w:r>
            <w:r w:rsidRPr="00BF06EE">
              <w:rPr>
                <w:rFonts w:ascii="Times New Roman" w:hAnsi="Times New Roman" w:cs="Times New Roman"/>
                <w:sz w:val="26"/>
                <w:szCs w:val="26"/>
              </w:rPr>
              <w:t xml:space="preserve"> mēneši;</w:t>
            </w:r>
          </w:p>
          <w:p w14:paraId="303890BF" w14:textId="74438F69" w:rsidR="00B26DDC" w:rsidRPr="00B26DDC" w:rsidRDefault="00BF06EE" w:rsidP="00955A10">
            <w:pPr>
              <w:pStyle w:val="Sarakstarindkopa"/>
              <w:numPr>
                <w:ilvl w:val="0"/>
                <w:numId w:val="3"/>
              </w:numPr>
              <w:ind w:left="727" w:right="140" w:hanging="425"/>
              <w:jc w:val="both"/>
              <w:rPr>
                <w:rFonts w:ascii="Times New Roman" w:eastAsia="Times New Roman" w:hAnsi="Times New Roman" w:cs="Times New Roman"/>
                <w:sz w:val="24"/>
                <w:szCs w:val="24"/>
                <w:lang w:eastAsia="lv-LV"/>
              </w:rPr>
            </w:pPr>
            <w:r w:rsidRPr="00BF06EE">
              <w:rPr>
                <w:rFonts w:ascii="Times New Roman" w:hAnsi="Times New Roman" w:cs="Times New Roman"/>
                <w:sz w:val="26"/>
                <w:szCs w:val="26"/>
              </w:rPr>
              <w:t xml:space="preserve">Būvniecības iepirkuma procedūras organizēšana – </w:t>
            </w:r>
            <w:r w:rsidR="00B26DDC">
              <w:rPr>
                <w:rFonts w:ascii="Times New Roman" w:hAnsi="Times New Roman" w:cs="Times New Roman"/>
                <w:sz w:val="26"/>
                <w:szCs w:val="26"/>
              </w:rPr>
              <w:t xml:space="preserve"> 3 </w:t>
            </w:r>
            <w:r w:rsidRPr="00BF06EE">
              <w:rPr>
                <w:rFonts w:ascii="Times New Roman" w:hAnsi="Times New Roman" w:cs="Times New Roman"/>
                <w:sz w:val="26"/>
                <w:szCs w:val="26"/>
              </w:rPr>
              <w:t>mēneši</w:t>
            </w:r>
            <w:r w:rsidR="00D75D62">
              <w:rPr>
                <w:rFonts w:ascii="Times New Roman" w:hAnsi="Times New Roman" w:cs="Times New Roman"/>
                <w:sz w:val="26"/>
                <w:szCs w:val="26"/>
              </w:rPr>
              <w:t>, ja iepirkuma rezultāts netiek pārsūdzēts</w:t>
            </w:r>
            <w:r w:rsidRPr="00BF06EE">
              <w:rPr>
                <w:sz w:val="26"/>
                <w:szCs w:val="26"/>
              </w:rPr>
              <w:t>.</w:t>
            </w:r>
          </w:p>
          <w:p w14:paraId="1DCBF1F6" w14:textId="56B2E026" w:rsidR="00BF06EE" w:rsidRPr="00871817" w:rsidRDefault="00BF06EE" w:rsidP="00955A10">
            <w:pPr>
              <w:pStyle w:val="Sarakstarindkopa"/>
              <w:numPr>
                <w:ilvl w:val="0"/>
                <w:numId w:val="3"/>
              </w:numPr>
              <w:ind w:left="727" w:right="140" w:hanging="425"/>
              <w:jc w:val="both"/>
              <w:rPr>
                <w:rFonts w:ascii="Times New Roman" w:eastAsia="Times New Roman" w:hAnsi="Times New Roman" w:cs="Times New Roman"/>
                <w:sz w:val="24"/>
                <w:szCs w:val="24"/>
                <w:lang w:eastAsia="lv-LV"/>
              </w:rPr>
            </w:pPr>
            <w:r w:rsidRPr="00B26DDC">
              <w:rPr>
                <w:rFonts w:ascii="Times New Roman" w:hAnsi="Times New Roman" w:cs="Times New Roman"/>
                <w:sz w:val="26"/>
                <w:szCs w:val="26"/>
              </w:rPr>
              <w:t xml:space="preserve">Projekta būvniecības darbi – </w:t>
            </w:r>
            <w:r w:rsidR="00D75D62">
              <w:rPr>
                <w:rFonts w:ascii="Times New Roman" w:hAnsi="Times New Roman" w:cs="Times New Roman"/>
                <w:sz w:val="26"/>
                <w:szCs w:val="26"/>
              </w:rPr>
              <w:t>2</w:t>
            </w:r>
            <w:r w:rsidRPr="00B26DDC">
              <w:rPr>
                <w:rFonts w:ascii="Times New Roman" w:hAnsi="Times New Roman" w:cs="Times New Roman"/>
                <w:sz w:val="26"/>
                <w:szCs w:val="26"/>
              </w:rPr>
              <w:t xml:space="preserve"> līdz </w:t>
            </w:r>
            <w:r w:rsidR="00D75D62">
              <w:rPr>
                <w:rFonts w:ascii="Times New Roman" w:hAnsi="Times New Roman" w:cs="Times New Roman"/>
                <w:sz w:val="26"/>
                <w:szCs w:val="26"/>
              </w:rPr>
              <w:t>9</w:t>
            </w:r>
            <w:r w:rsidRPr="00B26DDC">
              <w:rPr>
                <w:rFonts w:ascii="Times New Roman" w:hAnsi="Times New Roman" w:cs="Times New Roman"/>
                <w:sz w:val="26"/>
                <w:szCs w:val="26"/>
              </w:rPr>
              <w:t xml:space="preserve"> mēneši (atkarībā no laika apstākļiem)</w:t>
            </w:r>
            <w:r w:rsidR="00871817">
              <w:rPr>
                <w:rFonts w:ascii="Times New Roman" w:hAnsi="Times New Roman" w:cs="Times New Roman"/>
                <w:sz w:val="26"/>
                <w:szCs w:val="26"/>
              </w:rPr>
              <w:t>;</w:t>
            </w:r>
          </w:p>
          <w:p w14:paraId="02E81586" w14:textId="28D4CEFE" w:rsidR="00871817" w:rsidRPr="009562B6" w:rsidRDefault="004922A0" w:rsidP="00955A10">
            <w:pPr>
              <w:numPr>
                <w:ilvl w:val="0"/>
                <w:numId w:val="3"/>
              </w:numPr>
              <w:spacing w:after="0" w:line="240" w:lineRule="auto"/>
              <w:ind w:left="727" w:right="140" w:hanging="425"/>
              <w:jc w:val="both"/>
              <w:rPr>
                <w:rFonts w:ascii="Times New Roman" w:hAnsi="Times New Roman" w:cs="Times New Roman"/>
                <w:sz w:val="26"/>
                <w:szCs w:val="26"/>
              </w:rPr>
            </w:pPr>
            <w:r>
              <w:rPr>
                <w:rFonts w:ascii="Times New Roman" w:hAnsi="Times New Roman" w:cs="Times New Roman"/>
                <w:sz w:val="26"/>
                <w:szCs w:val="26"/>
              </w:rPr>
              <w:t>N</w:t>
            </w:r>
            <w:r w:rsidR="00871817" w:rsidRPr="009562B6">
              <w:rPr>
                <w:rFonts w:ascii="Times New Roman" w:hAnsi="Times New Roman" w:cs="Times New Roman"/>
                <w:sz w:val="26"/>
                <w:szCs w:val="26"/>
              </w:rPr>
              <w:t xml:space="preserve">eatkarīga, sertificēta spēļu laukumu inspektora spēļu laukuma pēcuzstādīšanas pārbaudes atzinums – 1 nedēļa. </w:t>
            </w:r>
          </w:p>
          <w:p w14:paraId="6EA9CB45" w14:textId="77777777" w:rsidR="00871817" w:rsidRPr="004922A0" w:rsidRDefault="00871817" w:rsidP="00955A10">
            <w:pPr>
              <w:ind w:left="727" w:right="140" w:hanging="425"/>
              <w:jc w:val="both"/>
              <w:rPr>
                <w:rFonts w:ascii="Times New Roman" w:eastAsia="Times New Roman" w:hAnsi="Times New Roman" w:cs="Times New Roman"/>
                <w:sz w:val="24"/>
                <w:szCs w:val="24"/>
                <w:lang w:eastAsia="lv-LV"/>
              </w:rPr>
            </w:pPr>
          </w:p>
          <w:p w14:paraId="45B6F95F" w14:textId="3EC62F3A" w:rsidR="00B26DDC" w:rsidRPr="00B26DDC" w:rsidRDefault="00B26DDC" w:rsidP="00B26DDC">
            <w:pPr>
              <w:ind w:left="288" w:right="140"/>
              <w:jc w:val="both"/>
              <w:rPr>
                <w:rFonts w:ascii="Times New Roman" w:hAnsi="Times New Roman" w:cs="Times New Roman"/>
                <w:sz w:val="26"/>
                <w:szCs w:val="26"/>
              </w:rPr>
            </w:pPr>
            <w:r w:rsidRPr="00B26DDC">
              <w:rPr>
                <w:rFonts w:ascii="Times New Roman" w:hAnsi="Times New Roman" w:cs="Times New Roman"/>
                <w:sz w:val="26"/>
                <w:szCs w:val="26"/>
              </w:rPr>
              <w:t>Projekta īstenošanas termiņu var ietekmēt būvdarbu iepirkuma procedūras norise un būvdarbu laikā atklājušies iepriekš neparedzami apstākļi un ar tiem saistīti papildus darbi un sadārdzinājumi.</w:t>
            </w:r>
          </w:p>
          <w:p w14:paraId="28886726" w14:textId="77777777" w:rsidR="00BF06EE" w:rsidRPr="00BF06EE" w:rsidRDefault="00BF06EE" w:rsidP="00BF06EE">
            <w:pPr>
              <w:spacing w:after="0" w:line="240" w:lineRule="auto"/>
              <w:ind w:left="585" w:right="140" w:hanging="297"/>
              <w:jc w:val="both"/>
              <w:rPr>
                <w:rFonts w:ascii="Times New Roman" w:hAnsi="Times New Roman" w:cs="Times New Roman"/>
                <w:sz w:val="26"/>
                <w:szCs w:val="26"/>
              </w:rPr>
            </w:pPr>
          </w:p>
          <w:p w14:paraId="2ECF73FC" w14:textId="649E7D04" w:rsidR="00BF06EE" w:rsidRPr="00BF06EE" w:rsidRDefault="00BF06EE" w:rsidP="00BF06EE">
            <w:pPr>
              <w:pStyle w:val="Sarakstarindkopa"/>
              <w:ind w:left="1146" w:right="140"/>
              <w:jc w:val="both"/>
              <w:rPr>
                <w:rFonts w:ascii="Times New Roman" w:eastAsia="Times New Roman" w:hAnsi="Times New Roman" w:cs="Times New Roman"/>
                <w:sz w:val="24"/>
                <w:szCs w:val="24"/>
                <w:lang w:eastAsia="lv-LV"/>
              </w:rPr>
            </w:pPr>
          </w:p>
        </w:tc>
      </w:tr>
      <w:tr w:rsidR="00BF06EE" w:rsidRPr="004E3335" w14:paraId="219C910C" w14:textId="77777777" w:rsidTr="00B26DDC">
        <w:tc>
          <w:tcPr>
            <w:tcW w:w="448" w:type="dxa"/>
            <w:tcBorders>
              <w:top w:val="nil"/>
              <w:left w:val="single" w:sz="6" w:space="0" w:color="auto"/>
              <w:bottom w:val="single" w:sz="6" w:space="0" w:color="auto"/>
              <w:right w:val="single" w:sz="6" w:space="0" w:color="auto"/>
            </w:tcBorders>
            <w:shd w:val="clear" w:color="auto" w:fill="auto"/>
          </w:tcPr>
          <w:p w14:paraId="30DAD216" w14:textId="77777777" w:rsidR="00BF06EE" w:rsidRPr="004E3335" w:rsidRDefault="00BF06EE" w:rsidP="00F64796">
            <w:pPr>
              <w:spacing w:after="0" w:line="240" w:lineRule="auto"/>
              <w:textAlignment w:val="baseline"/>
              <w:rPr>
                <w:rFonts w:ascii="Times New Roman" w:eastAsia="Times New Roman" w:hAnsi="Times New Roman" w:cs="Times New Roman"/>
                <w:sz w:val="26"/>
                <w:szCs w:val="26"/>
                <w:lang w:eastAsia="lv-LV"/>
              </w:rPr>
            </w:pPr>
            <w:r>
              <w:rPr>
                <w:rFonts w:ascii="Times New Roman" w:eastAsia="Times New Roman" w:hAnsi="Times New Roman" w:cs="Times New Roman"/>
                <w:sz w:val="26"/>
                <w:szCs w:val="26"/>
                <w:lang w:eastAsia="lv-LV"/>
              </w:rPr>
              <w:t>2</w:t>
            </w:r>
            <w:r w:rsidRPr="004E3335">
              <w:rPr>
                <w:rFonts w:ascii="Times New Roman" w:eastAsia="Times New Roman" w:hAnsi="Times New Roman" w:cs="Times New Roman"/>
                <w:sz w:val="26"/>
                <w:szCs w:val="26"/>
                <w:lang w:eastAsia="lv-LV"/>
              </w:rPr>
              <w:t>. </w:t>
            </w:r>
          </w:p>
        </w:tc>
        <w:tc>
          <w:tcPr>
            <w:tcW w:w="4222" w:type="dxa"/>
            <w:tcBorders>
              <w:top w:val="nil"/>
              <w:left w:val="nil"/>
              <w:bottom w:val="single" w:sz="6" w:space="0" w:color="auto"/>
              <w:right w:val="single" w:sz="6" w:space="0" w:color="auto"/>
            </w:tcBorders>
            <w:shd w:val="clear" w:color="auto" w:fill="auto"/>
          </w:tcPr>
          <w:p w14:paraId="55BA51A2" w14:textId="77777777" w:rsidR="00BF06EE" w:rsidRPr="004E3335" w:rsidRDefault="00BF06EE" w:rsidP="00F64796">
            <w:pPr>
              <w:spacing w:after="0" w:line="240" w:lineRule="auto"/>
              <w:textAlignment w:val="baseline"/>
              <w:rPr>
                <w:rFonts w:ascii="Times New Roman" w:eastAsia="Times New Roman" w:hAnsi="Times New Roman" w:cs="Times New Roman"/>
                <w:sz w:val="26"/>
                <w:szCs w:val="26"/>
                <w:lang w:eastAsia="lv-LV"/>
              </w:rPr>
            </w:pPr>
            <w:r w:rsidRPr="004E3335">
              <w:rPr>
                <w:rFonts w:ascii="Times New Roman" w:eastAsia="Times New Roman" w:hAnsi="Times New Roman" w:cs="Times New Roman"/>
                <w:sz w:val="26"/>
                <w:szCs w:val="26"/>
                <w:lang w:eastAsia="lv-LV"/>
              </w:rPr>
              <w:t>Vai Projektu ir iespējams īstenot </w:t>
            </w:r>
          </w:p>
        </w:tc>
        <w:tc>
          <w:tcPr>
            <w:tcW w:w="5060" w:type="dxa"/>
            <w:tcBorders>
              <w:top w:val="nil"/>
              <w:left w:val="nil"/>
              <w:bottom w:val="single" w:sz="6" w:space="0" w:color="auto"/>
              <w:right w:val="single" w:sz="6" w:space="0" w:color="auto"/>
            </w:tcBorders>
            <w:shd w:val="clear" w:color="auto" w:fill="auto"/>
          </w:tcPr>
          <w:p w14:paraId="67DAA42B" w14:textId="77777777" w:rsidR="00BF06EE" w:rsidRPr="00D66A15" w:rsidRDefault="00BF06EE" w:rsidP="00F64796">
            <w:pPr>
              <w:spacing w:after="0" w:line="240" w:lineRule="auto"/>
              <w:textAlignment w:val="baseline"/>
              <w:rPr>
                <w:rFonts w:ascii="Times New Roman" w:eastAsia="Times New Roman" w:hAnsi="Times New Roman" w:cs="Times New Roman"/>
                <w:sz w:val="24"/>
                <w:szCs w:val="24"/>
                <w:lang w:eastAsia="lv-LV"/>
              </w:rPr>
            </w:pPr>
            <w:r w:rsidRPr="00D66A15">
              <w:rPr>
                <w:rFonts w:ascii="MS Gothic" w:eastAsia="MS Gothic" w:hAnsi="MS Gothic" w:cs="Times New Roman" w:hint="eastAsia"/>
                <w:sz w:val="26"/>
                <w:szCs w:val="26"/>
                <w:lang w:eastAsia="lv-LV"/>
              </w:rPr>
              <w:t>x</w:t>
            </w:r>
            <w:r w:rsidRPr="00D66A15">
              <w:rPr>
                <w:rFonts w:ascii="Times New Roman" w:eastAsia="Times New Roman" w:hAnsi="Times New Roman" w:cs="Times New Roman"/>
                <w:sz w:val="26"/>
                <w:szCs w:val="26"/>
                <w:lang w:eastAsia="lv-LV"/>
              </w:rPr>
              <w:t> Jā </w:t>
            </w:r>
            <w:r w:rsidRPr="00D66A15">
              <w:rPr>
                <w:rFonts w:ascii="Times New Roman" w:eastAsia="Times New Roman" w:hAnsi="Times New Roman" w:cs="Times New Roman"/>
                <w:i/>
                <w:iCs/>
                <w:sz w:val="26"/>
                <w:szCs w:val="26"/>
                <w:lang w:eastAsia="lv-LV"/>
              </w:rPr>
              <w:t>(aizpildīt 3.punktu)</w:t>
            </w:r>
          </w:p>
          <w:p w14:paraId="49D8EA2D" w14:textId="77777777" w:rsidR="00BF06EE" w:rsidRPr="00D66A15" w:rsidRDefault="00BF06EE" w:rsidP="00F64796">
            <w:pPr>
              <w:spacing w:after="0" w:line="240" w:lineRule="auto"/>
              <w:textAlignment w:val="baseline"/>
              <w:rPr>
                <w:rFonts w:ascii="Times New Roman" w:eastAsia="Times New Roman" w:hAnsi="Times New Roman" w:cs="Times New Roman"/>
                <w:sz w:val="26"/>
                <w:szCs w:val="26"/>
                <w:lang w:eastAsia="lv-LV"/>
              </w:rPr>
            </w:pPr>
            <w:r w:rsidRPr="00D66A15">
              <w:rPr>
                <w:rFonts w:ascii="MS Gothic" w:eastAsia="MS Gothic" w:hAnsi="MS Gothic" w:cs="Times New Roman" w:hint="eastAsia"/>
                <w:sz w:val="26"/>
                <w:szCs w:val="26"/>
                <w:lang w:eastAsia="lv-LV"/>
              </w:rPr>
              <w:t>☐</w:t>
            </w:r>
            <w:r w:rsidRPr="00D66A15">
              <w:rPr>
                <w:rFonts w:ascii="Times New Roman" w:eastAsia="Times New Roman" w:hAnsi="Times New Roman" w:cs="Times New Roman"/>
                <w:sz w:val="26"/>
                <w:szCs w:val="26"/>
                <w:lang w:eastAsia="lv-LV"/>
              </w:rPr>
              <w:t> Nē </w:t>
            </w:r>
            <w:r w:rsidRPr="00D66A15">
              <w:rPr>
                <w:rFonts w:ascii="Times New Roman" w:eastAsia="Times New Roman" w:hAnsi="Times New Roman" w:cs="Times New Roman"/>
                <w:i/>
                <w:iCs/>
                <w:sz w:val="26"/>
                <w:szCs w:val="26"/>
                <w:lang w:eastAsia="lv-LV"/>
              </w:rPr>
              <w:t>(aizpildīt 4.punktu)</w:t>
            </w:r>
          </w:p>
        </w:tc>
      </w:tr>
      <w:tr w:rsidR="00BF06EE" w:rsidRPr="004E3335" w14:paraId="020D9927" w14:textId="77777777" w:rsidTr="00B26DDC">
        <w:trPr>
          <w:trHeight w:val="3093"/>
        </w:trPr>
        <w:tc>
          <w:tcPr>
            <w:tcW w:w="448" w:type="dxa"/>
            <w:tcBorders>
              <w:top w:val="nil"/>
              <w:left w:val="single" w:sz="6" w:space="0" w:color="auto"/>
              <w:bottom w:val="single" w:sz="6" w:space="0" w:color="auto"/>
              <w:right w:val="single" w:sz="6" w:space="0" w:color="auto"/>
            </w:tcBorders>
            <w:shd w:val="clear" w:color="auto" w:fill="auto"/>
            <w:hideMark/>
          </w:tcPr>
          <w:p w14:paraId="0E7544E4" w14:textId="77777777" w:rsidR="00BF06EE" w:rsidRPr="004E3335" w:rsidRDefault="00BF06EE" w:rsidP="00F64796">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6"/>
                <w:szCs w:val="26"/>
                <w:lang w:eastAsia="lv-LV"/>
              </w:rPr>
              <w:lastRenderedPageBreak/>
              <w:t>3</w:t>
            </w:r>
            <w:r w:rsidRPr="004E3335">
              <w:rPr>
                <w:rFonts w:ascii="Times New Roman" w:eastAsia="Times New Roman" w:hAnsi="Times New Roman" w:cs="Times New Roman"/>
                <w:sz w:val="26"/>
                <w:szCs w:val="26"/>
                <w:lang w:eastAsia="lv-LV"/>
              </w:rPr>
              <w:t>. </w:t>
            </w:r>
          </w:p>
        </w:tc>
        <w:tc>
          <w:tcPr>
            <w:tcW w:w="4222" w:type="dxa"/>
            <w:tcBorders>
              <w:top w:val="nil"/>
              <w:left w:val="nil"/>
              <w:bottom w:val="single" w:sz="6" w:space="0" w:color="auto"/>
              <w:right w:val="single" w:sz="6" w:space="0" w:color="auto"/>
            </w:tcBorders>
            <w:shd w:val="clear" w:color="auto" w:fill="auto"/>
            <w:hideMark/>
          </w:tcPr>
          <w:p w14:paraId="43E095E7" w14:textId="77777777" w:rsidR="00BF06EE" w:rsidRPr="004E3335" w:rsidRDefault="00BF06EE" w:rsidP="00F64796">
            <w:pPr>
              <w:spacing w:after="0" w:line="240" w:lineRule="auto"/>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Veicamās darbības Projekta īstenošanai</w:t>
            </w:r>
          </w:p>
        </w:tc>
        <w:tc>
          <w:tcPr>
            <w:tcW w:w="5060" w:type="dxa"/>
            <w:tcBorders>
              <w:top w:val="nil"/>
              <w:left w:val="nil"/>
              <w:right w:val="single" w:sz="6" w:space="0" w:color="auto"/>
            </w:tcBorders>
            <w:shd w:val="clear" w:color="auto" w:fill="auto"/>
            <w:hideMark/>
          </w:tcPr>
          <w:p w14:paraId="19E385CE" w14:textId="4826F822" w:rsidR="00BF06EE" w:rsidRPr="00B26DDC" w:rsidRDefault="00BF06EE" w:rsidP="00871817">
            <w:pPr>
              <w:pStyle w:val="Sarakstarindkopa"/>
              <w:numPr>
                <w:ilvl w:val="0"/>
                <w:numId w:val="5"/>
              </w:numPr>
              <w:spacing w:after="0" w:line="240" w:lineRule="auto"/>
              <w:textAlignment w:val="baseline"/>
              <w:rPr>
                <w:rFonts w:ascii="Times New Roman" w:eastAsia="Times New Roman" w:hAnsi="Times New Roman" w:cs="Times New Roman"/>
                <w:sz w:val="26"/>
                <w:szCs w:val="26"/>
                <w:lang w:eastAsia="lv-LV"/>
              </w:rPr>
            </w:pPr>
            <w:r w:rsidRPr="00D66A15">
              <w:rPr>
                <w:rFonts w:ascii="Times New Roman" w:hAnsi="Times New Roman" w:cs="Times New Roman"/>
                <w:sz w:val="26"/>
                <w:szCs w:val="26"/>
              </w:rPr>
              <w:t>Aktuāla inženiertopogrāfiskā plāna pasūtīšana (pēc nepieciešamības</w:t>
            </w:r>
            <w:r w:rsidR="00B26DDC">
              <w:rPr>
                <w:rFonts w:ascii="Times New Roman" w:hAnsi="Times New Roman" w:cs="Times New Roman"/>
                <w:sz w:val="26"/>
                <w:szCs w:val="26"/>
              </w:rPr>
              <w:t>)</w:t>
            </w:r>
            <w:r w:rsidR="001D41A5">
              <w:rPr>
                <w:rFonts w:ascii="Times New Roman" w:hAnsi="Times New Roman" w:cs="Times New Roman"/>
                <w:sz w:val="26"/>
                <w:szCs w:val="26"/>
              </w:rPr>
              <w:t>;</w:t>
            </w:r>
          </w:p>
          <w:p w14:paraId="3121BE4C" w14:textId="1A0A1283" w:rsidR="00B26DDC" w:rsidRPr="00D66A15" w:rsidRDefault="00B26DDC" w:rsidP="00871817">
            <w:pPr>
              <w:pStyle w:val="Sarakstarindkopa"/>
              <w:numPr>
                <w:ilvl w:val="0"/>
                <w:numId w:val="5"/>
              </w:numPr>
              <w:spacing w:after="0" w:line="240" w:lineRule="auto"/>
              <w:textAlignment w:val="baseline"/>
              <w:rPr>
                <w:rFonts w:ascii="Times New Roman" w:eastAsia="Times New Roman" w:hAnsi="Times New Roman" w:cs="Times New Roman"/>
                <w:sz w:val="26"/>
                <w:szCs w:val="26"/>
                <w:lang w:eastAsia="lv-LV"/>
              </w:rPr>
            </w:pPr>
            <w:r>
              <w:rPr>
                <w:rFonts w:ascii="Times New Roman" w:eastAsia="Times New Roman" w:hAnsi="Times New Roman" w:cs="Times New Roman"/>
                <w:sz w:val="26"/>
                <w:szCs w:val="26"/>
                <w:lang w:eastAsia="lv-LV"/>
              </w:rPr>
              <w:t>Sertificēta arborista/kokkopja piesaiste (pēc nepeiciešamības)</w:t>
            </w:r>
            <w:r w:rsidR="001D41A5">
              <w:rPr>
                <w:rFonts w:ascii="Times New Roman" w:eastAsia="Times New Roman" w:hAnsi="Times New Roman" w:cs="Times New Roman"/>
                <w:sz w:val="26"/>
                <w:szCs w:val="26"/>
                <w:lang w:eastAsia="lv-LV"/>
              </w:rPr>
              <w:t>;</w:t>
            </w:r>
          </w:p>
          <w:p w14:paraId="4890DCDE" w14:textId="0F74DD1F" w:rsidR="00BF06EE" w:rsidRPr="001D41A5" w:rsidRDefault="001D41A5" w:rsidP="00871817">
            <w:pPr>
              <w:numPr>
                <w:ilvl w:val="0"/>
                <w:numId w:val="5"/>
              </w:numPr>
              <w:spacing w:after="0" w:line="240" w:lineRule="auto"/>
              <w:ind w:right="140"/>
              <w:jc w:val="both"/>
              <w:rPr>
                <w:rFonts w:ascii="Times New Roman" w:hAnsi="Times New Roman" w:cs="Times New Roman"/>
                <w:sz w:val="26"/>
                <w:szCs w:val="26"/>
              </w:rPr>
            </w:pPr>
            <w:r w:rsidRPr="001D41A5">
              <w:rPr>
                <w:rFonts w:ascii="Times New Roman" w:hAnsi="Times New Roman" w:cs="Times New Roman"/>
                <w:sz w:val="26"/>
                <w:szCs w:val="26"/>
              </w:rPr>
              <w:t>Paskaidrojuma raksta projekta izstrāde</w:t>
            </w:r>
            <w:r w:rsidR="00BF06EE" w:rsidRPr="001D41A5">
              <w:rPr>
                <w:rFonts w:ascii="Times New Roman" w:eastAsia="Times New Roman" w:hAnsi="Times New Roman" w:cs="Times New Roman"/>
                <w:sz w:val="26"/>
                <w:szCs w:val="26"/>
                <w:lang w:eastAsia="lv-LV"/>
              </w:rPr>
              <w:t xml:space="preserve"> un saskaņošana Rīgas domes Pilsētas attīstības departamenta Būvniecības kontroles pārvaldē</w:t>
            </w:r>
            <w:r>
              <w:rPr>
                <w:rFonts w:ascii="Times New Roman" w:eastAsia="Times New Roman" w:hAnsi="Times New Roman" w:cs="Times New Roman"/>
                <w:sz w:val="26"/>
                <w:szCs w:val="26"/>
                <w:lang w:eastAsia="lv-LV"/>
              </w:rPr>
              <w:t>;</w:t>
            </w:r>
          </w:p>
          <w:p w14:paraId="787610DA" w14:textId="1153A437" w:rsidR="00BF06EE" w:rsidRPr="00D66A15" w:rsidRDefault="00BF06EE" w:rsidP="00871817">
            <w:pPr>
              <w:pStyle w:val="Sarakstarindkopa"/>
              <w:numPr>
                <w:ilvl w:val="0"/>
                <w:numId w:val="5"/>
              </w:numPr>
              <w:spacing w:after="0" w:line="240" w:lineRule="auto"/>
              <w:textAlignment w:val="baseline"/>
              <w:rPr>
                <w:rFonts w:ascii="Times New Roman" w:eastAsia="Times New Roman" w:hAnsi="Times New Roman" w:cs="Times New Roman"/>
                <w:sz w:val="26"/>
                <w:szCs w:val="26"/>
                <w:lang w:eastAsia="lv-LV"/>
              </w:rPr>
            </w:pPr>
            <w:r w:rsidRPr="00D66A15">
              <w:rPr>
                <w:rFonts w:ascii="Times New Roman" w:hAnsi="Times New Roman" w:cs="Times New Roman"/>
                <w:sz w:val="26"/>
                <w:szCs w:val="26"/>
              </w:rPr>
              <w:t>Būvniecības iepirkuma procedūras organizēšana</w:t>
            </w:r>
            <w:r w:rsidR="001D41A5">
              <w:rPr>
                <w:rFonts w:ascii="Times New Roman" w:hAnsi="Times New Roman" w:cs="Times New Roman"/>
                <w:sz w:val="26"/>
                <w:szCs w:val="26"/>
              </w:rPr>
              <w:t>;</w:t>
            </w:r>
          </w:p>
          <w:p w14:paraId="64718416" w14:textId="02893499" w:rsidR="00BF06EE" w:rsidRDefault="00BF06EE" w:rsidP="00871817">
            <w:pPr>
              <w:pStyle w:val="Sarakstarindkopa"/>
              <w:numPr>
                <w:ilvl w:val="0"/>
                <w:numId w:val="5"/>
              </w:numPr>
              <w:spacing w:after="0" w:line="240" w:lineRule="auto"/>
              <w:textAlignment w:val="baseline"/>
              <w:rPr>
                <w:rFonts w:ascii="Times New Roman" w:eastAsia="Times New Roman" w:hAnsi="Times New Roman" w:cs="Times New Roman"/>
                <w:sz w:val="26"/>
                <w:szCs w:val="26"/>
                <w:lang w:eastAsia="lv-LV"/>
              </w:rPr>
            </w:pPr>
            <w:r w:rsidRPr="00D66A15">
              <w:rPr>
                <w:rFonts w:ascii="Times New Roman" w:eastAsia="Times New Roman" w:hAnsi="Times New Roman" w:cs="Times New Roman"/>
                <w:sz w:val="26"/>
                <w:szCs w:val="26"/>
                <w:lang w:eastAsia="lv-LV"/>
              </w:rPr>
              <w:t>Būvniecības darbi</w:t>
            </w:r>
            <w:r w:rsidR="001D41A5">
              <w:rPr>
                <w:rFonts w:ascii="Times New Roman" w:eastAsia="Times New Roman" w:hAnsi="Times New Roman" w:cs="Times New Roman"/>
                <w:sz w:val="26"/>
                <w:szCs w:val="26"/>
                <w:lang w:eastAsia="lv-LV"/>
              </w:rPr>
              <w:t>;</w:t>
            </w:r>
          </w:p>
          <w:p w14:paraId="64B39145" w14:textId="7F63CB96" w:rsidR="00871817" w:rsidRPr="00871817" w:rsidRDefault="00871817" w:rsidP="00871817">
            <w:pPr>
              <w:pStyle w:val="Sarakstarindkopa"/>
              <w:numPr>
                <w:ilvl w:val="0"/>
                <w:numId w:val="5"/>
              </w:numPr>
              <w:spacing w:after="0" w:line="240" w:lineRule="auto"/>
              <w:textAlignment w:val="baseline"/>
              <w:rPr>
                <w:rFonts w:ascii="Times New Roman" w:eastAsia="Times New Roman" w:hAnsi="Times New Roman" w:cs="Times New Roman"/>
                <w:sz w:val="26"/>
                <w:szCs w:val="26"/>
                <w:lang w:eastAsia="lv-LV"/>
              </w:rPr>
            </w:pPr>
            <w:r>
              <w:rPr>
                <w:rFonts w:ascii="Times New Roman" w:hAnsi="Times New Roman" w:cs="Times New Roman"/>
                <w:sz w:val="26"/>
                <w:szCs w:val="26"/>
              </w:rPr>
              <w:t>Neatkarīga, sertificēta spēļu laukumu inspektora pēcuzstādīšanas pārbaudes atzinums;</w:t>
            </w:r>
          </w:p>
          <w:p w14:paraId="71E53ACC" w14:textId="766F46EB" w:rsidR="00BF06EE" w:rsidRPr="00D66A15" w:rsidRDefault="00BF06EE" w:rsidP="00871817">
            <w:pPr>
              <w:pStyle w:val="Sarakstarindkopa"/>
              <w:numPr>
                <w:ilvl w:val="0"/>
                <w:numId w:val="5"/>
              </w:numPr>
              <w:spacing w:after="0" w:line="240" w:lineRule="auto"/>
              <w:textAlignment w:val="baseline"/>
              <w:rPr>
                <w:rFonts w:ascii="Times New Roman" w:eastAsia="Times New Roman" w:hAnsi="Times New Roman" w:cs="Times New Roman"/>
                <w:sz w:val="24"/>
                <w:szCs w:val="24"/>
                <w:lang w:eastAsia="lv-LV"/>
              </w:rPr>
            </w:pPr>
            <w:r w:rsidRPr="00D66A15">
              <w:rPr>
                <w:rFonts w:ascii="Times New Roman" w:eastAsia="Times New Roman" w:hAnsi="Times New Roman" w:cs="Times New Roman"/>
                <w:sz w:val="26"/>
                <w:szCs w:val="26"/>
                <w:lang w:eastAsia="lv-LV"/>
              </w:rPr>
              <w:t>Nodošana ekspluatācijā</w:t>
            </w:r>
            <w:r w:rsidR="00D75D62">
              <w:rPr>
                <w:rFonts w:ascii="Times New Roman" w:eastAsia="Times New Roman" w:hAnsi="Times New Roman" w:cs="Times New Roman"/>
                <w:sz w:val="26"/>
                <w:szCs w:val="26"/>
                <w:lang w:eastAsia="lv-LV"/>
              </w:rPr>
              <w:t>.</w:t>
            </w:r>
          </w:p>
        </w:tc>
      </w:tr>
      <w:tr w:rsidR="00BF06EE" w:rsidRPr="004E3335" w14:paraId="2B0162BC" w14:textId="77777777" w:rsidTr="00B26DDC">
        <w:tc>
          <w:tcPr>
            <w:tcW w:w="448" w:type="dxa"/>
            <w:tcBorders>
              <w:top w:val="nil"/>
              <w:left w:val="single" w:sz="6" w:space="0" w:color="auto"/>
              <w:bottom w:val="single" w:sz="6" w:space="0" w:color="auto"/>
              <w:right w:val="single" w:sz="6" w:space="0" w:color="auto"/>
            </w:tcBorders>
            <w:shd w:val="clear" w:color="auto" w:fill="auto"/>
          </w:tcPr>
          <w:p w14:paraId="5EB91627" w14:textId="77777777" w:rsidR="00BF06EE" w:rsidRDefault="00BF06EE" w:rsidP="00F64796">
            <w:pPr>
              <w:spacing w:after="0" w:line="240" w:lineRule="auto"/>
              <w:textAlignment w:val="baseline"/>
              <w:rPr>
                <w:rFonts w:ascii="Times New Roman" w:eastAsia="Times New Roman" w:hAnsi="Times New Roman" w:cs="Times New Roman"/>
                <w:sz w:val="26"/>
                <w:szCs w:val="26"/>
                <w:lang w:eastAsia="lv-LV"/>
              </w:rPr>
            </w:pPr>
            <w:r>
              <w:rPr>
                <w:rFonts w:ascii="Times New Roman" w:eastAsia="Times New Roman" w:hAnsi="Times New Roman" w:cs="Times New Roman"/>
                <w:sz w:val="26"/>
                <w:szCs w:val="26"/>
                <w:lang w:eastAsia="lv-LV"/>
              </w:rPr>
              <w:t>4</w:t>
            </w:r>
          </w:p>
        </w:tc>
        <w:tc>
          <w:tcPr>
            <w:tcW w:w="4222" w:type="dxa"/>
            <w:tcBorders>
              <w:top w:val="nil"/>
              <w:left w:val="nil"/>
              <w:bottom w:val="single" w:sz="6" w:space="0" w:color="auto"/>
              <w:right w:val="single" w:sz="6" w:space="0" w:color="auto"/>
            </w:tcBorders>
            <w:shd w:val="clear" w:color="auto" w:fill="auto"/>
          </w:tcPr>
          <w:p w14:paraId="7D93BDB8" w14:textId="77777777" w:rsidR="00BF06EE" w:rsidRPr="004E3335" w:rsidRDefault="00BF06EE" w:rsidP="00F64796">
            <w:pPr>
              <w:spacing w:after="0" w:line="240" w:lineRule="auto"/>
              <w:textAlignment w:val="baseline"/>
              <w:rPr>
                <w:rFonts w:ascii="Times New Roman" w:eastAsia="Times New Roman" w:hAnsi="Times New Roman" w:cs="Times New Roman"/>
                <w:sz w:val="26"/>
                <w:szCs w:val="26"/>
                <w:lang w:eastAsia="lv-LV"/>
              </w:rPr>
            </w:pPr>
            <w:r>
              <w:rPr>
                <w:rFonts w:ascii="Times New Roman" w:eastAsia="Times New Roman" w:hAnsi="Times New Roman" w:cs="Times New Roman"/>
                <w:sz w:val="26"/>
                <w:szCs w:val="26"/>
                <w:lang w:eastAsia="lv-LV"/>
              </w:rPr>
              <w:t>P</w:t>
            </w:r>
            <w:r w:rsidRPr="00575B5D">
              <w:rPr>
                <w:rFonts w:ascii="Times New Roman" w:eastAsia="Times New Roman" w:hAnsi="Times New Roman" w:cs="Times New Roman"/>
                <w:sz w:val="26"/>
                <w:szCs w:val="26"/>
                <w:lang w:eastAsia="lv-LV"/>
              </w:rPr>
              <w:t>amatojum</w:t>
            </w:r>
            <w:r>
              <w:rPr>
                <w:rFonts w:ascii="Times New Roman" w:eastAsia="Times New Roman" w:hAnsi="Times New Roman" w:cs="Times New Roman"/>
                <w:sz w:val="26"/>
                <w:szCs w:val="26"/>
                <w:lang w:eastAsia="lv-LV"/>
              </w:rPr>
              <w:t>s</w:t>
            </w:r>
            <w:r w:rsidRPr="00575B5D">
              <w:rPr>
                <w:rFonts w:ascii="Times New Roman" w:eastAsia="Times New Roman" w:hAnsi="Times New Roman" w:cs="Times New Roman"/>
                <w:sz w:val="26"/>
                <w:szCs w:val="26"/>
                <w:lang w:eastAsia="lv-LV"/>
              </w:rPr>
              <w:t>, kāpēc Projekts nav īstenojams</w:t>
            </w:r>
          </w:p>
        </w:tc>
        <w:tc>
          <w:tcPr>
            <w:tcW w:w="5060" w:type="dxa"/>
            <w:tcBorders>
              <w:top w:val="nil"/>
              <w:left w:val="nil"/>
              <w:bottom w:val="single" w:sz="6" w:space="0" w:color="auto"/>
              <w:right w:val="single" w:sz="6" w:space="0" w:color="auto"/>
            </w:tcBorders>
            <w:shd w:val="clear" w:color="auto" w:fill="auto"/>
          </w:tcPr>
          <w:p w14:paraId="27E22DBD" w14:textId="77777777" w:rsidR="00BF06EE" w:rsidRPr="004E3335" w:rsidRDefault="00BF06EE" w:rsidP="00F64796">
            <w:pPr>
              <w:spacing w:after="0" w:line="240" w:lineRule="auto"/>
              <w:textAlignment w:val="baseline"/>
              <w:rPr>
                <w:rFonts w:ascii="Times New Roman" w:eastAsia="Times New Roman" w:hAnsi="Times New Roman" w:cs="Times New Roman"/>
                <w:sz w:val="26"/>
                <w:szCs w:val="26"/>
                <w:lang w:eastAsia="lv-LV"/>
              </w:rPr>
            </w:pPr>
          </w:p>
        </w:tc>
      </w:tr>
      <w:tr w:rsidR="00BF06EE" w:rsidRPr="004E3335" w14:paraId="3DBE91C1" w14:textId="77777777" w:rsidTr="00B26DDC">
        <w:trPr>
          <w:trHeight w:val="945"/>
        </w:trPr>
        <w:tc>
          <w:tcPr>
            <w:tcW w:w="448" w:type="dxa"/>
            <w:tcBorders>
              <w:top w:val="nil"/>
              <w:left w:val="single" w:sz="6" w:space="0" w:color="auto"/>
              <w:bottom w:val="single" w:sz="6" w:space="0" w:color="auto"/>
              <w:right w:val="single" w:sz="6" w:space="0" w:color="auto"/>
            </w:tcBorders>
            <w:shd w:val="clear" w:color="auto" w:fill="auto"/>
            <w:hideMark/>
          </w:tcPr>
          <w:p w14:paraId="6F358D2D" w14:textId="77777777" w:rsidR="00BF06EE" w:rsidRPr="004E3335" w:rsidRDefault="00BF06EE" w:rsidP="00F64796">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6"/>
                <w:szCs w:val="26"/>
                <w:lang w:eastAsia="lv-LV"/>
              </w:rPr>
              <w:t>5</w:t>
            </w:r>
            <w:r w:rsidRPr="004E3335">
              <w:rPr>
                <w:rFonts w:ascii="Times New Roman" w:eastAsia="Times New Roman" w:hAnsi="Times New Roman" w:cs="Times New Roman"/>
                <w:sz w:val="26"/>
                <w:szCs w:val="26"/>
                <w:lang w:eastAsia="lv-LV"/>
              </w:rPr>
              <w:t>. </w:t>
            </w:r>
          </w:p>
        </w:tc>
        <w:tc>
          <w:tcPr>
            <w:tcW w:w="4222" w:type="dxa"/>
            <w:tcBorders>
              <w:top w:val="nil"/>
              <w:left w:val="nil"/>
              <w:bottom w:val="single" w:sz="6" w:space="0" w:color="auto"/>
              <w:right w:val="single" w:sz="6" w:space="0" w:color="auto"/>
            </w:tcBorders>
            <w:shd w:val="clear" w:color="auto" w:fill="auto"/>
            <w:hideMark/>
          </w:tcPr>
          <w:p w14:paraId="7475F11A" w14:textId="77777777" w:rsidR="00BF06EE" w:rsidRPr="004E3335" w:rsidRDefault="00BF06EE" w:rsidP="00F64796">
            <w:pPr>
              <w:spacing w:after="0" w:line="240" w:lineRule="auto"/>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Prognozējamais nepieciešamais finansējums Projekta īstenošanas gadījumā </w:t>
            </w:r>
          </w:p>
        </w:tc>
        <w:tc>
          <w:tcPr>
            <w:tcW w:w="5060" w:type="dxa"/>
            <w:tcBorders>
              <w:top w:val="nil"/>
              <w:left w:val="nil"/>
              <w:bottom w:val="single" w:sz="6" w:space="0" w:color="auto"/>
              <w:right w:val="single" w:sz="6" w:space="0" w:color="auto"/>
            </w:tcBorders>
            <w:shd w:val="clear" w:color="auto" w:fill="auto"/>
            <w:hideMark/>
          </w:tcPr>
          <w:p w14:paraId="45C550EE" w14:textId="6B9E29A7" w:rsidR="00BF06EE" w:rsidRPr="001D41A5" w:rsidRDefault="00D75D62" w:rsidP="001D41A5">
            <w:pPr>
              <w:spacing w:after="0" w:line="240" w:lineRule="auto"/>
              <w:ind w:left="302"/>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6"/>
                <w:szCs w:val="26"/>
                <w:lang w:eastAsia="lv-LV"/>
              </w:rPr>
              <w:t>70 000.00 EUR</w:t>
            </w:r>
          </w:p>
        </w:tc>
      </w:tr>
      <w:tr w:rsidR="00BF06EE" w:rsidRPr="004E3335" w14:paraId="77184E1B" w14:textId="77777777" w:rsidTr="00B26DDC">
        <w:tc>
          <w:tcPr>
            <w:tcW w:w="448" w:type="dxa"/>
            <w:tcBorders>
              <w:top w:val="nil"/>
              <w:left w:val="single" w:sz="6" w:space="0" w:color="auto"/>
              <w:bottom w:val="single" w:sz="6" w:space="0" w:color="auto"/>
              <w:right w:val="single" w:sz="6" w:space="0" w:color="auto"/>
            </w:tcBorders>
            <w:shd w:val="clear" w:color="auto" w:fill="auto"/>
            <w:hideMark/>
          </w:tcPr>
          <w:p w14:paraId="52EA640A" w14:textId="77777777" w:rsidR="00BF06EE" w:rsidRPr="004E3335" w:rsidRDefault="00BF06EE" w:rsidP="00F64796">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6"/>
                <w:szCs w:val="26"/>
                <w:lang w:eastAsia="lv-LV"/>
              </w:rPr>
              <w:t>6</w:t>
            </w:r>
            <w:r w:rsidRPr="004E3335">
              <w:rPr>
                <w:rFonts w:ascii="Times New Roman" w:eastAsia="Times New Roman" w:hAnsi="Times New Roman" w:cs="Times New Roman"/>
                <w:sz w:val="26"/>
                <w:szCs w:val="26"/>
                <w:lang w:eastAsia="lv-LV"/>
              </w:rPr>
              <w:t>. </w:t>
            </w:r>
          </w:p>
        </w:tc>
        <w:tc>
          <w:tcPr>
            <w:tcW w:w="4222" w:type="dxa"/>
            <w:tcBorders>
              <w:top w:val="nil"/>
              <w:left w:val="nil"/>
              <w:bottom w:val="single" w:sz="6" w:space="0" w:color="auto"/>
              <w:right w:val="single" w:sz="6" w:space="0" w:color="auto"/>
            </w:tcBorders>
            <w:shd w:val="clear" w:color="auto" w:fill="auto"/>
            <w:hideMark/>
          </w:tcPr>
          <w:p w14:paraId="050CC60D" w14:textId="77777777" w:rsidR="00BF06EE" w:rsidRPr="004E3335" w:rsidRDefault="00BF06EE" w:rsidP="00F64796">
            <w:pPr>
              <w:spacing w:after="0" w:line="240" w:lineRule="auto"/>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Piezīmes / komentāri </w:t>
            </w:r>
          </w:p>
          <w:p w14:paraId="5616A235" w14:textId="77777777" w:rsidR="00BF06EE" w:rsidRPr="004E3335" w:rsidRDefault="00BF06EE" w:rsidP="00F64796">
            <w:pPr>
              <w:spacing w:after="0" w:line="240" w:lineRule="auto"/>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 </w:t>
            </w:r>
          </w:p>
          <w:p w14:paraId="3D59C204" w14:textId="77777777" w:rsidR="00BF06EE" w:rsidRPr="004E3335" w:rsidRDefault="00BF06EE" w:rsidP="00F64796">
            <w:pPr>
              <w:spacing w:after="0" w:line="240" w:lineRule="auto"/>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 </w:t>
            </w:r>
          </w:p>
          <w:p w14:paraId="3774E979" w14:textId="77777777" w:rsidR="00BF06EE" w:rsidRPr="004E3335" w:rsidRDefault="00BF06EE" w:rsidP="00F64796">
            <w:pPr>
              <w:spacing w:after="0" w:line="240" w:lineRule="auto"/>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 </w:t>
            </w:r>
          </w:p>
          <w:p w14:paraId="1B2D8E84" w14:textId="77777777" w:rsidR="00BF06EE" w:rsidRPr="004E3335" w:rsidRDefault="00BF06EE" w:rsidP="00F64796">
            <w:pPr>
              <w:spacing w:after="0" w:line="240" w:lineRule="auto"/>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 </w:t>
            </w:r>
          </w:p>
          <w:p w14:paraId="3DC12356" w14:textId="77777777" w:rsidR="00BF06EE" w:rsidRPr="004E3335" w:rsidRDefault="00BF06EE" w:rsidP="00F64796">
            <w:pPr>
              <w:spacing w:after="0" w:line="240" w:lineRule="auto"/>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 </w:t>
            </w:r>
          </w:p>
        </w:tc>
        <w:tc>
          <w:tcPr>
            <w:tcW w:w="5060" w:type="dxa"/>
            <w:tcBorders>
              <w:top w:val="nil"/>
              <w:left w:val="nil"/>
              <w:bottom w:val="single" w:sz="6" w:space="0" w:color="auto"/>
              <w:right w:val="single" w:sz="6" w:space="0" w:color="auto"/>
            </w:tcBorders>
            <w:shd w:val="clear" w:color="auto" w:fill="auto"/>
            <w:hideMark/>
          </w:tcPr>
          <w:p w14:paraId="35757BBA" w14:textId="51322516" w:rsidR="00BF06EE" w:rsidRPr="003A0115" w:rsidRDefault="00D75D62" w:rsidP="00D75D62">
            <w:pPr>
              <w:ind w:right="140"/>
              <w:jc w:val="both"/>
              <w:rPr>
                <w:rFonts w:ascii="Times New Roman" w:hAnsi="Times New Roman" w:cs="Times New Roman"/>
                <w:sz w:val="26"/>
                <w:szCs w:val="26"/>
                <w:highlight w:val="cyan"/>
              </w:rPr>
            </w:pPr>
            <w:r>
              <w:rPr>
                <w:rFonts w:ascii="Times New Roman" w:hAnsi="Times New Roman" w:cs="Times New Roman"/>
                <w:sz w:val="26"/>
                <w:szCs w:val="26"/>
              </w:rPr>
              <w:t>Atbilstoši Rīgas domes Pilsētas attīstības departamenta atzinumam, p</w:t>
            </w:r>
            <w:r w:rsidR="003A0115" w:rsidRPr="003A0115">
              <w:rPr>
                <w:rFonts w:ascii="Times New Roman" w:hAnsi="Times New Roman" w:cs="Times New Roman"/>
                <w:sz w:val="26"/>
                <w:szCs w:val="26"/>
              </w:rPr>
              <w:t>rojekt</w:t>
            </w:r>
            <w:r>
              <w:rPr>
                <w:rFonts w:ascii="Times New Roman" w:hAnsi="Times New Roman" w:cs="Times New Roman"/>
                <w:sz w:val="26"/>
                <w:szCs w:val="26"/>
              </w:rPr>
              <w:t>ā</w:t>
            </w:r>
            <w:r w:rsidR="003A0115" w:rsidRPr="003A0115">
              <w:rPr>
                <w:rFonts w:ascii="Times New Roman" w:hAnsi="Times New Roman" w:cs="Times New Roman"/>
                <w:sz w:val="26"/>
                <w:szCs w:val="26"/>
              </w:rPr>
              <w:t xml:space="preserve"> paredzētais zemesgabals robežojas ar publiskās lietošanas dzelzceļa līnijas “Rail Baltica” trases teritorijas lokālplānojuma teritoriju, būtu nepieciešams izvērtēt iespēju teritoriju telpiski nodalīt saistībā ar nākotnē paredzētās dzelzceļa līnijas “Rail Baltica” izbūvi un Rostokas ielas robežošanos ar Zemesgabalu</w:t>
            </w:r>
          </w:p>
        </w:tc>
      </w:tr>
    </w:tbl>
    <w:p w14:paraId="7A796335" w14:textId="77777777" w:rsidR="00BF06EE" w:rsidRPr="004E3335" w:rsidRDefault="00BF06EE" w:rsidP="00BF06EE">
      <w:pPr>
        <w:spacing w:after="0" w:line="240" w:lineRule="auto"/>
        <w:textAlignment w:val="baseline"/>
        <w:rPr>
          <w:rFonts w:ascii="Segoe UI" w:eastAsia="Times New Roman" w:hAnsi="Segoe UI" w:cs="Segoe UI"/>
          <w:sz w:val="18"/>
          <w:szCs w:val="18"/>
          <w:lang w:eastAsia="lv-LV"/>
        </w:rPr>
      </w:pPr>
      <w:r w:rsidRPr="004E3335">
        <w:rPr>
          <w:rFonts w:ascii="Times New Roman" w:eastAsia="Times New Roman" w:hAnsi="Times New Roman" w:cs="Times New Roman"/>
          <w:sz w:val="26"/>
          <w:szCs w:val="26"/>
          <w:lang w:eastAsia="lv-LV"/>
        </w:rPr>
        <w:t> </w:t>
      </w:r>
    </w:p>
    <w:p w14:paraId="1DDFDCC5" w14:textId="77777777" w:rsidR="00BF06EE" w:rsidRDefault="00BF06EE" w:rsidP="00BF06EE"/>
    <w:p w14:paraId="0001D11F" w14:textId="77777777" w:rsidR="00A924F3" w:rsidRPr="00BF06EE" w:rsidRDefault="00A924F3" w:rsidP="00BF06EE"/>
    <w:sectPr w:rsidR="00A924F3" w:rsidRPr="00BF06EE" w:rsidSect="00E102AA">
      <w:pgSz w:w="11906" w:h="16838"/>
      <w:pgMar w:top="709" w:right="1080" w:bottom="709"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701F68"/>
    <w:multiLevelType w:val="hybridMultilevel"/>
    <w:tmpl w:val="64C431A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8933780"/>
    <w:multiLevelType w:val="hybridMultilevel"/>
    <w:tmpl w:val="CB9845D8"/>
    <w:lvl w:ilvl="0" w:tplc="0426000F">
      <w:start w:val="1"/>
      <w:numFmt w:val="decimal"/>
      <w:lvlText w:val="%1."/>
      <w:lvlJc w:val="left"/>
      <w:pPr>
        <w:ind w:left="1146" w:hanging="360"/>
      </w:p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2" w15:restartNumberingAfterBreak="0">
    <w:nsid w:val="376F6473"/>
    <w:multiLevelType w:val="hybridMultilevel"/>
    <w:tmpl w:val="9B661BE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8DC6983"/>
    <w:multiLevelType w:val="hybridMultilevel"/>
    <w:tmpl w:val="9482DB88"/>
    <w:lvl w:ilvl="0" w:tplc="71F425D2">
      <w:start w:val="1"/>
      <w:numFmt w:val="decimal"/>
      <w:lvlText w:val="%1)"/>
      <w:lvlJc w:val="left"/>
      <w:pPr>
        <w:ind w:left="360" w:hanging="360"/>
      </w:pPr>
      <w:rPr>
        <w:rFonts w:asciiTheme="minorHAnsi" w:eastAsiaTheme="minorHAnsi" w:hAnsiTheme="minorHAnsi" w:cstheme="minorBidi"/>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4" w15:restartNumberingAfterBreak="0">
    <w:nsid w:val="76FF5960"/>
    <w:multiLevelType w:val="hybridMultilevel"/>
    <w:tmpl w:val="E8940ED6"/>
    <w:lvl w:ilvl="0" w:tplc="04260001">
      <w:start w:val="1"/>
      <w:numFmt w:val="bullet"/>
      <w:lvlText w:val=""/>
      <w:lvlJc w:val="left"/>
      <w:pPr>
        <w:ind w:left="1146" w:hanging="360"/>
      </w:pPr>
      <w:rPr>
        <w:rFonts w:ascii="Symbol" w:hAnsi="Symbol"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6EE"/>
    <w:rsid w:val="001B7C01"/>
    <w:rsid w:val="001D41A5"/>
    <w:rsid w:val="003A0115"/>
    <w:rsid w:val="004922A0"/>
    <w:rsid w:val="00871817"/>
    <w:rsid w:val="00955A10"/>
    <w:rsid w:val="00A924F3"/>
    <w:rsid w:val="00B26DDC"/>
    <w:rsid w:val="00BF06EE"/>
    <w:rsid w:val="00D75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4038F"/>
  <w15:chartTrackingRefBased/>
  <w15:docId w15:val="{A52DC29F-8BE1-4F0F-9FE8-58223EA9E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F06EE"/>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F06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1445</Words>
  <Characters>825</Characters>
  <Application>Microsoft Office Word</Application>
  <DocSecurity>0</DocSecurity>
  <Lines>6</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 Strautnieks</dc:creator>
  <cp:keywords/>
  <dc:description/>
  <cp:lastModifiedBy>Ligita Petrova</cp:lastModifiedBy>
  <cp:revision>2</cp:revision>
  <dcterms:created xsi:type="dcterms:W3CDTF">2022-08-09T07:52:00Z</dcterms:created>
  <dcterms:modified xsi:type="dcterms:W3CDTF">2022-08-09T07:52:00Z</dcterms:modified>
</cp:coreProperties>
</file>