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65374C" w:rsidP="004E3335" w14:paraId="35A40504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65374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65374C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65374C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65374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65374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65374C" w:rsidP="002110CB" w14:paraId="70613D19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65374C" w:rsidP="004E3335" w14:paraId="5D71CF5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65374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19534D70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5374C" w:rsidP="004E3335" w14:paraId="722BD56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65374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5374C" w:rsidP="004E3335" w14:paraId="16A6D558" w14:textId="65D6E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Rūdolfs Ciemiņš</w:t>
            </w:r>
          </w:p>
        </w:tc>
      </w:tr>
      <w:tr w14:paraId="30023A2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65374C" w:rsidP="004E3335" w14:paraId="2BCE8B9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65374C" w:rsidP="004E3335" w14:paraId="2DCD1743" w14:textId="4BCBD5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Bolderājas 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pumptrase</w:t>
            </w:r>
          </w:p>
        </w:tc>
      </w:tr>
      <w:tr w14:paraId="658569E9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65374C" w:rsidP="004E3335" w14:paraId="607E020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72" w:rsidRPr="0065374C" w:rsidP="00B81C72" w14:paraId="3188D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valstspilsētas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pašvaldības</w:t>
            </w:r>
          </w:p>
          <w:p w:rsidR="00B81C72" w:rsidRPr="0065374C" w:rsidP="00B81C72" w14:paraId="0F048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Centrālās administrācijas </w:t>
            </w:r>
          </w:p>
          <w:p w:rsidR="00B81C72" w:rsidRPr="0065374C" w:rsidP="00B81C72" w14:paraId="39DE52BD" w14:textId="2B53F341">
            <w:pPr>
              <w:spacing w:after="0" w:line="240" w:lineRule="auto"/>
              <w:rPr>
                <w:rFonts w:ascii="Calibri" w:eastAsia="Calibri" w:hAnsi="Calibri" w:cs="Calibri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  <w:r w:rsidRPr="0065374C">
              <w:rPr>
                <w:rFonts w:ascii="Calibri" w:eastAsia="Calibri" w:hAnsi="Calibri" w:cs="Calibri"/>
                <w:lang w:eastAsia="lv-LV"/>
              </w:rPr>
              <w:t xml:space="preserve"> </w:t>
            </w:r>
          </w:p>
          <w:p w:rsidR="004E3335" w:rsidRPr="0065374C" w:rsidP="00B81C72" w14:paraId="5D216751" w14:textId="21190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14:paraId="73D8496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65374C" w:rsidP="004E3335" w14:paraId="4A3D07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65374C" w:rsidP="004E3335" w14:paraId="352417DE" w14:textId="261A2A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domes </w:t>
            </w:r>
            <w:r w:rsidRPr="0065374C" w:rsidR="00B81C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Izglītības, kultūras un sporta departaments;</w:t>
            </w:r>
          </w:p>
          <w:p w:rsidR="00B81C72" w:rsidRPr="0065374C" w:rsidP="004E3335" w14:paraId="23A018EE" w14:textId="3BEF2B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domes </w:t>
            </w:r>
            <w:r w:rsidRPr="0065374C" w:rsidR="006F3D6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attīstītības departaments;</w:t>
            </w:r>
          </w:p>
          <w:p w:rsidR="006F3D60" w:rsidRPr="0065374C" w:rsidP="004E3335" w14:paraId="5F2D5D86" w14:textId="26A0D5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558B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RPA ,,Rīgas gaisma”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6F3D60" w:rsidRPr="0065374C" w:rsidP="004E3335" w14:paraId="1D5E8F95" w14:textId="7688DA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558B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,,Rīgas ūdens”</w:t>
            </w:r>
            <w:r w:rsidRPr="0065374C" w:rsidR="00A801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6F3D60" w:rsidRPr="0065374C" w:rsidP="004E3335" w14:paraId="53B76CDE" w14:textId="2E06FF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558B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,,Baltcom”</w:t>
            </w:r>
            <w:r w:rsidRPr="0065374C" w:rsidR="00A801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6F3D60" w:rsidRPr="0065374C" w:rsidP="004E3335" w14:paraId="2256B7DC" w14:textId="247AAE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558B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,,Rīgas siltums”</w:t>
            </w:r>
          </w:p>
        </w:tc>
      </w:tr>
    </w:tbl>
    <w:p w:rsidR="004E3335" w:rsidRPr="0065374C" w:rsidP="004E3335" w14:paraId="4B844C5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65374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65374C" w:rsidP="004E3335" w14:paraId="2D712BF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65374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639B07B5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5374C" w:rsidP="004E3335" w14:paraId="69B0DA2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5374C" w:rsidP="004E3335" w14:paraId="40ADFD2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5374C" w:rsidP="004E3335" w14:paraId="6DD6C6F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2FC44D1A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65374C" w:rsidP="004333E2" w14:paraId="4D8383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65374C" w:rsidP="004333E2" w14:paraId="4965CE2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333E2" w:rsidRPr="0065374C" w:rsidP="004333E2" w14:paraId="61A3BD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65374C" w:rsidP="004333E2" w14:paraId="6C74ED3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realizējams ar būvniecības ieceri -  Būvprojekts;</w:t>
            </w:r>
          </w:p>
          <w:p w:rsidR="004333E2" w:rsidRPr="0065374C" w:rsidP="004333E2" w14:paraId="5CBC558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īstenošanas orientējošie posmi un termiņi:</w:t>
            </w:r>
          </w:p>
          <w:p w:rsidR="004333E2" w:rsidRPr="0065374C" w:rsidP="00E46E13" w14:paraId="4029147F" w14:textId="77777777">
            <w:pPr>
              <w:pStyle w:val="ListParagraph"/>
              <w:numPr>
                <w:ilvl w:val="0"/>
                <w:numId w:val="3"/>
              </w:num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Iepirkuma dokumentācijas sagatavošana, iepirkuma procedūras norise, līguma slēgšana – 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3 mēneši;</w:t>
            </w:r>
          </w:p>
          <w:p w:rsidR="004333E2" w:rsidRPr="0065374C" w:rsidP="00E46E13" w14:paraId="030435CA" w14:textId="332E7D99">
            <w:pPr>
              <w:pStyle w:val="ListParagraph"/>
              <w:numPr>
                <w:ilvl w:val="0"/>
                <w:numId w:val="3"/>
              </w:num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Būvprojekta izstrāde  un saskaņošana (t.sk. 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inženiertopogrāfiskā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plāna sagatavošana) – </w:t>
            </w:r>
            <w:r w:rsidRPr="0065374C" w:rsidR="00666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7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 mēneši;</w:t>
            </w:r>
          </w:p>
          <w:p w:rsidR="004333E2" w:rsidRPr="0065374C" w:rsidP="00E46E13" w14:paraId="53903E34" w14:textId="1C8B004B">
            <w:pPr>
              <w:pStyle w:val="ListParagraph"/>
              <w:numPr>
                <w:ilvl w:val="0"/>
                <w:numId w:val="3"/>
              </w:num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Būvniecības darbi (no BUN izpildes līdz nodošanai ekspluatācijā)</w:t>
            </w:r>
            <w:r w:rsid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 w:rsidRPr="0065374C" w:rsidR="00494F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5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 mēneši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(neskaitot tehnoloģisko pārtraukumu).</w:t>
            </w:r>
          </w:p>
          <w:p w:rsidR="004333E2" w:rsidRPr="0065374C" w:rsidP="00E46E13" w14:paraId="61A2708A" w14:textId="5FAF3718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īstenošanas termiņu var ietekmēt iepirkuma procedūras norise un būvdarbu laikā atklājušies iepriekš neparedzami apstākļi un ar tiem saistīti papildu darbi.</w:t>
            </w:r>
          </w:p>
        </w:tc>
      </w:tr>
      <w:tr w14:paraId="34025625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65374C" w:rsidP="004333E2" w14:paraId="18CEB8A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65374C" w:rsidP="004333E2" w14:paraId="4D8EF98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65374C" w:rsidP="004333E2" w14:paraId="010834A6" w14:textId="5F88C5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>X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6537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333E2" w:rsidRPr="0065374C" w:rsidP="004333E2" w14:paraId="32D86E0A" w14:textId="4191F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>☐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6537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4.punktu)</w:t>
            </w:r>
          </w:p>
        </w:tc>
      </w:tr>
      <w:tr w14:paraId="0FFC6684" w14:textId="77777777" w:rsidTr="0039496E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65374C" w:rsidP="004333E2" w14:paraId="58AF86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65374C" w:rsidP="004333E2" w14:paraId="60CC54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81E8B" w:rsidRPr="0065374C" w:rsidP="00E46E13" w14:paraId="5149057B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Iepirkums  rīkojams  viena līguma ietvaros apvienojot projektēšanu, autoruzraudzību un būvniecību, tādejādi  ļaujot  kontrolēti sekot līdz  reālajām projekta realizācijas izmaksām.</w:t>
            </w:r>
          </w:p>
          <w:p w:rsidR="00F81E8B" w:rsidRPr="0065374C" w:rsidP="00E46E13" w14:paraId="129B1FAE" w14:textId="75967D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Jāizstrādā Būvprojekts  atbilstoši spēkā esošajiem normatīvajiem aktiem, kurā ietverta arī elektroapgādes ārējo tīklu sadaļa</w:t>
            </w:r>
            <w:r w:rsidRPr="0065374C" w:rsidR="00887E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65374C" w:rsid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apgaismojumam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Būvprojekts izstrādājams visai iecerei kopumā, ja nepieciešams, to sadalot pa realizācijas kārtām.</w:t>
            </w:r>
          </w:p>
          <w:p w:rsidR="00314EE9" w:rsidRPr="0065374C" w:rsidP="00E46E13" w14:paraId="7AB8858A" w14:textId="6E7AEC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Pirms būvprojekta izstrādes  Izpildītājam </w:t>
            </w:r>
            <w:r w:rsidRPr="0065374C" w:rsidR="00887E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būs nepieciešams pasūtīt 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aktualizēt</w:t>
            </w:r>
            <w:r w:rsidRPr="0065374C" w:rsidR="00887E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inženiertopogrāfisk</w:t>
            </w:r>
            <w:r w:rsidRPr="0065374C" w:rsidR="00887E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</w:t>
            </w:r>
            <w:r w:rsidRPr="0065374C" w:rsidR="00887E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 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ģeotehnisk</w:t>
            </w:r>
            <w:r w:rsidRPr="0065374C" w:rsidR="00887E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izpēt</w:t>
            </w:r>
            <w:r w:rsidRPr="0065374C" w:rsidR="00887E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6537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4333E2" w:rsidRPr="0065374C" w:rsidP="004333E2" w14:paraId="19CAB13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D7AF488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65374C" w:rsidP="004333E2" w14:paraId="60F594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65374C" w:rsidP="004333E2" w14:paraId="749CC9C5" w14:textId="0CD77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65374C" w:rsidP="004333E2" w14:paraId="3DF57AF6" w14:textId="5F89E9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5BCC44E4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65374C" w:rsidP="00365349" w14:paraId="4103AB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65374C" w:rsidP="00365349" w14:paraId="44DBBEA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365349" w:rsidRPr="0065374C" w:rsidP="00365349" w14:paraId="3D2E59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65374C" w:rsidP="00E46E13" w14:paraId="79C33193" w14:textId="6B4381DD">
            <w:pPr>
              <w:ind w:left="86" w:right="9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</w:t>
            </w:r>
            <w:r w:rsidR="00E46E1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="00E46E1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00 EUR  - 1.kārta  vai, ja </w:t>
            </w:r>
            <w:r w:rsidRPr="0065374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būvprojekta izstrādes gaitā tiek precizēti risinājumi un trases dimensijas,  projekts var tikt realizēts arī vienas kārtas ietvaros.</w:t>
            </w:r>
          </w:p>
          <w:p w:rsidR="00365349" w:rsidRPr="0065374C" w:rsidP="00365349" w14:paraId="3632F420" w14:textId="4F1BD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17A22C9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65374C" w:rsidP="00365349" w14:paraId="467BD3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65374C" w:rsidP="00365349" w14:paraId="1778DAF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365349" w:rsidRPr="0065374C" w:rsidP="00365349" w14:paraId="127586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65374C" w:rsidP="00365349" w14:paraId="41B7D8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65374C" w:rsidP="00365349" w14:paraId="44F36AE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65374C" w:rsidP="00365349" w14:paraId="49581B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65374C" w:rsidP="00365349" w14:paraId="5421B8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77D0" w:rsidRPr="0065374C" w:rsidP="00E46E13" w14:paraId="2BC71EAE" w14:textId="5836AA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Piedāvātais objekts nenoliedzami vērtējams, kā piemērota vieta jauniešiem brīvā laika pavadīšanai, vienlaikus daudzveidojot pilsētas  aktivitāšu klāstu.</w:t>
            </w:r>
          </w:p>
          <w:p w:rsidR="00CC77D0" w:rsidRPr="0065374C" w:rsidP="00E46E13" w14:paraId="4446F63F" w14:textId="5A08EC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Izmaksu optimizēšanai jāsamazina trases dimensijas, kā arī jāizvērtē </w:t>
            </w:r>
            <w:r w:rsidRPr="0065374C" w:rsid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iespēja izmantot atgūto</w:t>
            </w:r>
            <w:r w:rsid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65374C" w:rsid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materiālu</w:t>
            </w:r>
            <w:r w:rsid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piemēram,</w:t>
            </w:r>
            <w:r w:rsid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augsni.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</w:p>
          <w:p w:rsidR="00CC77D0" w:rsidRPr="0065374C" w:rsidP="00E46E13" w14:paraId="72132E32" w14:textId="5157CE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Trases nogāzēm jāparedz papildu stiprināšana.</w:t>
            </w:r>
          </w:p>
          <w:p w:rsidR="00365349" w:rsidRPr="0065374C" w:rsidP="00E46E13" w14:paraId="2CBD9E99" w14:textId="3577ED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Papildu paredzamie risinājumi </w:t>
            </w:r>
            <w:r w:rsidRPr="0065374C" w:rsidR="00B8505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</w:t>
            </w:r>
            <w:r w:rsidRPr="0065374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65374C" w:rsidR="00B8505C">
              <w:rPr>
                <w:rFonts w:ascii="Times New Roman" w:hAnsi="Times New Roman" w:cs="Times New Roman"/>
                <w:sz w:val="26"/>
                <w:szCs w:val="26"/>
              </w:rPr>
              <w:t>celiņa izbūve</w:t>
            </w:r>
            <w:r w:rsidRPr="0065374C">
              <w:rPr>
                <w:rFonts w:ascii="Times New Roman" w:hAnsi="Times New Roman" w:cs="Times New Roman"/>
                <w:sz w:val="26"/>
                <w:szCs w:val="26"/>
              </w:rPr>
              <w:t xml:space="preserve"> piekļuves nodrošināšanai, labiekārtojuma elementu</w:t>
            </w:r>
            <w:r w:rsidRPr="0065374C" w:rsidR="00B8505C">
              <w:rPr>
                <w:rFonts w:ascii="Times New Roman" w:hAnsi="Times New Roman" w:cs="Times New Roman"/>
                <w:sz w:val="26"/>
                <w:szCs w:val="26"/>
              </w:rPr>
              <w:t xml:space="preserve"> uzstādīšana</w:t>
            </w:r>
            <w:r w:rsidRPr="0065374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5374C" w:rsidR="00B8505C">
              <w:rPr>
                <w:rFonts w:ascii="Times New Roman" w:hAnsi="Times New Roman" w:cs="Times New Roman"/>
                <w:sz w:val="26"/>
                <w:szCs w:val="26"/>
              </w:rPr>
              <w:t>apstādījumu ierīkošana</w:t>
            </w:r>
            <w:r w:rsidR="006537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E3335" w:rsidRPr="0065374C" w:rsidP="004E3335" w14:paraId="45952C4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65374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65374C" w14:paraId="06D03634" w14:textId="1DFDB8D6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3F65" w14:paraId="5519E339" w14:textId="77777777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3F65" w14:paraId="6DB42CF9" w14:textId="77777777">
    <w:r>
      <w:t xml:space="preserve">          </w:t>
    </w: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76A7C"/>
    <w:multiLevelType w:val="hybridMultilevel"/>
    <w:tmpl w:val="97A650B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90053"/>
    <w:multiLevelType w:val="hybridMultilevel"/>
    <w:tmpl w:val="A6F0F0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A3B59"/>
    <w:multiLevelType w:val="hybridMultilevel"/>
    <w:tmpl w:val="FD9A9D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673B7"/>
    <w:rsid w:val="00196405"/>
    <w:rsid w:val="001A06B7"/>
    <w:rsid w:val="002110CB"/>
    <w:rsid w:val="002547A8"/>
    <w:rsid w:val="002B5B1C"/>
    <w:rsid w:val="00314EE9"/>
    <w:rsid w:val="00365349"/>
    <w:rsid w:val="0039496E"/>
    <w:rsid w:val="003D0C72"/>
    <w:rsid w:val="00432ADE"/>
    <w:rsid w:val="004333E2"/>
    <w:rsid w:val="004819E2"/>
    <w:rsid w:val="00485023"/>
    <w:rsid w:val="00494F87"/>
    <w:rsid w:val="004E3335"/>
    <w:rsid w:val="00552AFF"/>
    <w:rsid w:val="00575B5D"/>
    <w:rsid w:val="005773DC"/>
    <w:rsid w:val="00647D78"/>
    <w:rsid w:val="0065374C"/>
    <w:rsid w:val="00666587"/>
    <w:rsid w:val="006E60AA"/>
    <w:rsid w:val="006F3D60"/>
    <w:rsid w:val="0075189A"/>
    <w:rsid w:val="007650D1"/>
    <w:rsid w:val="0080687A"/>
    <w:rsid w:val="008336A0"/>
    <w:rsid w:val="00853F65"/>
    <w:rsid w:val="00887E0E"/>
    <w:rsid w:val="008D19D5"/>
    <w:rsid w:val="00A0361A"/>
    <w:rsid w:val="00A801E9"/>
    <w:rsid w:val="00A96CEF"/>
    <w:rsid w:val="00AB4B69"/>
    <w:rsid w:val="00AC13DD"/>
    <w:rsid w:val="00B81C72"/>
    <w:rsid w:val="00B8505C"/>
    <w:rsid w:val="00BF6190"/>
    <w:rsid w:val="00C558B4"/>
    <w:rsid w:val="00CA5B93"/>
    <w:rsid w:val="00CC360D"/>
    <w:rsid w:val="00CC77D0"/>
    <w:rsid w:val="00DB6991"/>
    <w:rsid w:val="00E00D9B"/>
    <w:rsid w:val="00E46E13"/>
    <w:rsid w:val="00E53F14"/>
    <w:rsid w:val="00E55A95"/>
    <w:rsid w:val="00E6506C"/>
    <w:rsid w:val="00F32E5B"/>
    <w:rsid w:val="00F46681"/>
    <w:rsid w:val="00F81E8B"/>
    <w:rsid w:val="00FC41DF"/>
    <w:rsid w:val="00FF7BA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782DD-B16B-403B-AC31-A03EF8E324F6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Dace Skrūzmane</cp:lastModifiedBy>
  <cp:revision>34</cp:revision>
  <dcterms:created xsi:type="dcterms:W3CDTF">2023-08-12T20:21:00Z</dcterms:created>
  <dcterms:modified xsi:type="dcterms:W3CDTF">2023-08-31T12:12:00Z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