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6547" w14:textId="77777777" w:rsidR="00FD316A" w:rsidRPr="00B3743A" w:rsidRDefault="00FD316A" w:rsidP="00FD316A">
      <w:r w:rsidRPr="00B3743A">
        <w:t>Rīgā</w:t>
      </w:r>
    </w:p>
    <w:tbl>
      <w:tblPr>
        <w:tblW w:w="0" w:type="auto"/>
        <w:tblCellMar>
          <w:left w:w="85" w:type="dxa"/>
          <w:right w:w="85" w:type="dxa"/>
        </w:tblCellMar>
        <w:tblLook w:val="04A0" w:firstRow="1" w:lastRow="0" w:firstColumn="1" w:lastColumn="0" w:noHBand="0" w:noVBand="1"/>
      </w:tblPr>
      <w:tblGrid>
        <w:gridCol w:w="3686"/>
        <w:gridCol w:w="2127"/>
      </w:tblGrid>
      <w:tr w:rsidR="00FD316A" w:rsidRPr="00B3743A" w14:paraId="122E575C" w14:textId="77777777" w:rsidTr="00227662">
        <w:trPr>
          <w:trHeight w:val="435"/>
        </w:trPr>
        <w:tc>
          <w:tcPr>
            <w:tcW w:w="3686" w:type="dxa"/>
            <w:shd w:val="clear" w:color="auto" w:fill="auto"/>
          </w:tcPr>
          <w:p w14:paraId="303C4749" w14:textId="77777777" w:rsidR="00FD316A" w:rsidRPr="00B3743A" w:rsidRDefault="00FD316A" w:rsidP="00E75CD4">
            <w:pPr>
              <w:tabs>
                <w:tab w:val="left" w:pos="426"/>
                <w:tab w:val="right" w:pos="9604"/>
              </w:tabs>
              <w:ind w:right="34"/>
              <w:rPr>
                <w:color w:val="595959"/>
                <w:sz w:val="18"/>
                <w:szCs w:val="20"/>
              </w:rPr>
            </w:pPr>
            <w:r w:rsidRPr="00B3743A">
              <w:rPr>
                <w:color w:val="595959"/>
                <w:sz w:val="18"/>
                <w:szCs w:val="20"/>
              </w:rPr>
              <w:t xml:space="preserve">Dokumenta datums ir </w:t>
            </w:r>
          </w:p>
          <w:p w14:paraId="138783FA" w14:textId="77777777" w:rsidR="00FD316A" w:rsidRPr="00B3743A" w:rsidRDefault="00FD316A" w:rsidP="00E75CD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0DEDA19" w14:textId="77777777" w:rsidR="00FD316A" w:rsidRPr="00B3743A" w:rsidRDefault="00FD316A" w:rsidP="00E75CD4">
            <w:pPr>
              <w:rPr>
                <w:color w:val="595959"/>
                <w:sz w:val="18"/>
                <w:szCs w:val="20"/>
              </w:rPr>
            </w:pPr>
            <w:r w:rsidRPr="00B3743A">
              <w:rPr>
                <w:color w:val="595959"/>
                <w:sz w:val="18"/>
                <w:szCs w:val="20"/>
              </w:rPr>
              <w:t xml:space="preserve">Nr. </w:t>
            </w:r>
          </w:p>
          <w:p w14:paraId="1061C77A" w14:textId="77777777" w:rsidR="00FD316A" w:rsidRPr="00B3743A" w:rsidRDefault="00FD316A" w:rsidP="00E75CD4">
            <w:pPr>
              <w:rPr>
                <w:color w:val="595959"/>
                <w:sz w:val="18"/>
                <w:u w:val="single"/>
              </w:rPr>
            </w:pPr>
            <w:r w:rsidRPr="00B3743A">
              <w:rPr>
                <w:color w:val="595959"/>
                <w:sz w:val="18"/>
                <w:szCs w:val="20"/>
                <w:u w:val="single"/>
              </w:rPr>
              <w:t>skatīt pievienotajā datnē.</w:t>
            </w:r>
          </w:p>
        </w:tc>
      </w:tr>
    </w:tbl>
    <w:p w14:paraId="01A9EBCB" w14:textId="70D7A296" w:rsidR="007149FD" w:rsidRDefault="007149FD" w:rsidP="007149FD">
      <w:pPr>
        <w:tabs>
          <w:tab w:val="left" w:pos="426"/>
          <w:tab w:val="right" w:pos="9604"/>
        </w:tabs>
        <w:ind w:right="34"/>
      </w:pPr>
      <w:r w:rsidRPr="00252D80">
        <w:t xml:space="preserve">Uz </w:t>
      </w:r>
      <w:r w:rsidR="00915C60">
        <w:t>11</w:t>
      </w:r>
      <w:r w:rsidR="00CC32E5">
        <w:t>.0</w:t>
      </w:r>
      <w:r w:rsidR="00E32BF1">
        <w:t>7</w:t>
      </w:r>
      <w:r w:rsidR="00CC32E5">
        <w:t>.2023</w:t>
      </w:r>
      <w:r>
        <w:t>.</w:t>
      </w:r>
      <w:r w:rsidRPr="00252D80">
        <w:t xml:space="preserve"> iesniegum</w:t>
      </w:r>
      <w:r>
        <w:t xml:space="preserve">u </w:t>
      </w:r>
      <w:r w:rsidR="00E32BF1" w:rsidRPr="00E32BF1">
        <w:t>CAPTL-23-</w:t>
      </w:r>
      <w:r w:rsidR="00722F8B">
        <w:t>1</w:t>
      </w:r>
      <w:r w:rsidR="00915C60">
        <w:t>54</w:t>
      </w:r>
      <w:r w:rsidR="00E32BF1" w:rsidRPr="00E32BF1">
        <w:t>-nd</w:t>
      </w:r>
    </w:p>
    <w:p w14:paraId="43C0584D" w14:textId="77777777" w:rsidR="00D2614F" w:rsidRDefault="00D2614F" w:rsidP="007149FD">
      <w:pPr>
        <w:tabs>
          <w:tab w:val="left" w:pos="426"/>
          <w:tab w:val="right" w:pos="9604"/>
        </w:tabs>
        <w:ind w:right="34"/>
      </w:pPr>
    </w:p>
    <w:p w14:paraId="71355596" w14:textId="487523A0" w:rsidR="007149FD" w:rsidRDefault="001961D9" w:rsidP="007149FD">
      <w:pPr>
        <w:jc w:val="right"/>
        <w:rPr>
          <w:b/>
          <w:lang w:eastAsia="en-US"/>
        </w:rPr>
      </w:pPr>
      <w:r>
        <w:rPr>
          <w:b/>
          <w:lang w:eastAsia="en-US"/>
        </w:rPr>
        <w:t xml:space="preserve">Rīgas </w:t>
      </w:r>
      <w:proofErr w:type="spellStart"/>
      <w:r>
        <w:rPr>
          <w:b/>
          <w:lang w:eastAsia="en-US"/>
        </w:rPr>
        <w:t>valstspilsētas</w:t>
      </w:r>
      <w:proofErr w:type="spellEnd"/>
      <w:r>
        <w:rPr>
          <w:b/>
          <w:lang w:eastAsia="en-US"/>
        </w:rPr>
        <w:t xml:space="preserve"> pašvaldības </w:t>
      </w:r>
      <w:r w:rsidR="00CF12D2">
        <w:rPr>
          <w:b/>
          <w:lang w:eastAsia="en-US"/>
        </w:rPr>
        <w:t>Centrālā administrācija</w:t>
      </w:r>
    </w:p>
    <w:p w14:paraId="0955DEF0" w14:textId="50E49F45" w:rsidR="00CF12D2" w:rsidRDefault="00CF12D2" w:rsidP="007149FD">
      <w:pPr>
        <w:jc w:val="right"/>
        <w:rPr>
          <w:b/>
          <w:lang w:eastAsia="en-US"/>
        </w:rPr>
      </w:pPr>
      <w:r>
        <w:rPr>
          <w:b/>
          <w:lang w:eastAsia="en-US"/>
        </w:rPr>
        <w:t>Teritorijas labiekārtošanas pārvalde</w:t>
      </w:r>
    </w:p>
    <w:p w14:paraId="033E4891" w14:textId="6E651715" w:rsidR="00896A17" w:rsidRPr="00896A17" w:rsidRDefault="00FA4520" w:rsidP="007149FD">
      <w:pPr>
        <w:jc w:val="right"/>
      </w:pPr>
      <w:hyperlink r:id="rId8" w:tgtFrame="_blank" w:history="1">
        <w:r w:rsidR="00896A17" w:rsidRPr="00896A17">
          <w:t>Daugavpils iel</w:t>
        </w:r>
        <w:r w:rsidR="001D6BCC">
          <w:t>a</w:t>
        </w:r>
        <w:r w:rsidR="00896A17" w:rsidRPr="00896A17">
          <w:t xml:space="preserve"> 31, Rīg</w:t>
        </w:r>
        <w:r w:rsidR="001D6BCC">
          <w:t>a</w:t>
        </w:r>
        <w:r w:rsidR="00896A17" w:rsidRPr="00896A17">
          <w:t>, LV-1003</w:t>
        </w:r>
      </w:hyperlink>
    </w:p>
    <w:p w14:paraId="2FE2257E" w14:textId="7C95A9A9" w:rsidR="00CF19D5" w:rsidRDefault="00FA4520" w:rsidP="00227662">
      <w:pPr>
        <w:jc w:val="right"/>
        <w:rPr>
          <w:lang w:eastAsia="en-US"/>
        </w:rPr>
      </w:pPr>
      <w:hyperlink r:id="rId9" w:history="1">
        <w:r w:rsidR="00896A17" w:rsidRPr="00875F65">
          <w:rPr>
            <w:rStyle w:val="Hipersaite"/>
          </w:rPr>
          <w:t>ptl@riga.lv</w:t>
        </w:r>
      </w:hyperlink>
    </w:p>
    <w:p w14:paraId="22BB0D77" w14:textId="5507E148" w:rsidR="00042699" w:rsidRDefault="00042699" w:rsidP="00227662">
      <w:pPr>
        <w:jc w:val="right"/>
      </w:pPr>
    </w:p>
    <w:p w14:paraId="0E359A8B" w14:textId="31A3167D" w:rsidR="002802E6" w:rsidRDefault="003C2807" w:rsidP="008D024E">
      <w:pPr>
        <w:rPr>
          <w:b/>
          <w:bCs/>
        </w:rPr>
      </w:pPr>
      <w:r>
        <w:rPr>
          <w:b/>
          <w:bCs/>
        </w:rPr>
        <w:t xml:space="preserve">Par </w:t>
      </w:r>
      <w:r w:rsidR="001D0501">
        <w:rPr>
          <w:b/>
          <w:bCs/>
        </w:rPr>
        <w:t>projekta</w:t>
      </w:r>
      <w:r w:rsidR="004969AA">
        <w:rPr>
          <w:b/>
          <w:bCs/>
        </w:rPr>
        <w:t xml:space="preserve"> </w:t>
      </w:r>
      <w:r w:rsidR="00410EDA">
        <w:rPr>
          <w:b/>
          <w:bCs/>
        </w:rPr>
        <w:t>“</w:t>
      </w:r>
      <w:r w:rsidR="00915C60">
        <w:rPr>
          <w:b/>
          <w:bCs/>
        </w:rPr>
        <w:t>Varžu ielas parks – sportam un atpūtai</w:t>
      </w:r>
      <w:r w:rsidR="00410EDA">
        <w:rPr>
          <w:b/>
          <w:bCs/>
        </w:rPr>
        <w:t xml:space="preserve">” </w:t>
      </w:r>
    </w:p>
    <w:p w14:paraId="0D438B5B" w14:textId="70BC988F" w:rsidR="00026CD4" w:rsidRDefault="002141D9" w:rsidP="008D024E">
      <w:pPr>
        <w:rPr>
          <w:b/>
          <w:bCs/>
        </w:rPr>
      </w:pPr>
      <w:r>
        <w:rPr>
          <w:b/>
          <w:bCs/>
        </w:rPr>
        <w:t>izstrādi un saskaņošanu</w:t>
      </w:r>
    </w:p>
    <w:p w14:paraId="0C422A72" w14:textId="77777777" w:rsidR="002141D9" w:rsidRDefault="002141D9" w:rsidP="00026CD4">
      <w:pPr>
        <w:rPr>
          <w:b/>
          <w:bCs/>
        </w:rPr>
      </w:pPr>
    </w:p>
    <w:p w14:paraId="3AE6C27B" w14:textId="2536FA59" w:rsidR="008937C6" w:rsidRDefault="008937C6" w:rsidP="0051441C">
      <w:pPr>
        <w:ind w:right="26" w:firstLine="720"/>
        <w:jc w:val="both"/>
        <w:rPr>
          <w:bCs/>
          <w:lang w:eastAsia="ru-RU"/>
        </w:rPr>
      </w:pPr>
      <w:r w:rsidRPr="005B535E">
        <w:rPr>
          <w:bCs/>
          <w:lang w:eastAsia="ru-RU"/>
        </w:rPr>
        <w:t xml:space="preserve">SIA „Rīgas ūdens” ir izskatījusi Rīgas </w:t>
      </w:r>
      <w:proofErr w:type="spellStart"/>
      <w:r w:rsidRPr="005B535E">
        <w:rPr>
          <w:bCs/>
          <w:lang w:eastAsia="ru-RU"/>
        </w:rPr>
        <w:t>valstspilsētas</w:t>
      </w:r>
      <w:proofErr w:type="spellEnd"/>
      <w:r w:rsidRPr="005B535E">
        <w:rPr>
          <w:bCs/>
          <w:lang w:eastAsia="ru-RU"/>
        </w:rPr>
        <w:t xml:space="preserve"> pašvaldības Centrālās administrācijas Teritorijas labiekārtošanas pārvaldes iesniegumu ar lūgumu sniegt atzinumu par plānotā </w:t>
      </w:r>
      <w:r w:rsidRPr="00477093">
        <w:rPr>
          <w:bCs/>
          <w:lang w:eastAsia="ru-RU"/>
        </w:rPr>
        <w:t>projekta “</w:t>
      </w:r>
      <w:r w:rsidR="00915C60">
        <w:rPr>
          <w:lang w:eastAsia="en-US"/>
        </w:rPr>
        <w:t>Varžu ielas parks – sportam un atpūtai</w:t>
      </w:r>
      <w:r w:rsidRPr="00477093">
        <w:rPr>
          <w:bCs/>
          <w:lang w:eastAsia="ru-RU"/>
        </w:rPr>
        <w:t>” saskaņošanas un īstenošanas iespējām.</w:t>
      </w:r>
    </w:p>
    <w:p w14:paraId="3487C65D" w14:textId="606E5E22" w:rsidR="008262F3" w:rsidRPr="00D7384E" w:rsidRDefault="008262F3" w:rsidP="008262F3">
      <w:pPr>
        <w:ind w:right="26" w:firstLine="720"/>
        <w:jc w:val="both"/>
        <w:rPr>
          <w:bCs/>
          <w:lang w:eastAsia="ru-RU"/>
        </w:rPr>
      </w:pPr>
      <w:r w:rsidRPr="00873C99">
        <w:rPr>
          <w:bCs/>
          <w:lang w:eastAsia="ru-RU"/>
        </w:rPr>
        <w:t>Informējam, ka saskaņā ar iesniegumam pievienoto</w:t>
      </w:r>
      <w:r w:rsidR="0043307E" w:rsidRPr="00873C99">
        <w:rPr>
          <w:bCs/>
          <w:lang w:eastAsia="ru-RU"/>
        </w:rPr>
        <w:t xml:space="preserve"> projekta </w:t>
      </w:r>
      <w:r w:rsidR="00C31767" w:rsidRPr="00873C99">
        <w:rPr>
          <w:bCs/>
          <w:lang w:eastAsia="ru-RU"/>
        </w:rPr>
        <w:t xml:space="preserve">idejas novietojumu uz </w:t>
      </w:r>
      <w:hyperlink r:id="rId10" w:history="1">
        <w:r w:rsidR="00C31767" w:rsidRPr="00873C99">
          <w:rPr>
            <w:rStyle w:val="Hipersaite"/>
            <w:bCs/>
            <w:lang w:eastAsia="ru-RU"/>
          </w:rPr>
          <w:t>www.kadastrs.lv</w:t>
        </w:r>
      </w:hyperlink>
      <w:r w:rsidR="00C31767" w:rsidRPr="00873C99">
        <w:rPr>
          <w:bCs/>
          <w:lang w:eastAsia="ru-RU"/>
        </w:rPr>
        <w:t xml:space="preserve"> izdrukas</w:t>
      </w:r>
      <w:r w:rsidRPr="00873C99">
        <w:rPr>
          <w:bCs/>
          <w:lang w:eastAsia="ru-RU"/>
        </w:rPr>
        <w:t xml:space="preserve"> un </w:t>
      </w:r>
      <w:proofErr w:type="spellStart"/>
      <w:r w:rsidRPr="00873C99">
        <w:rPr>
          <w:bCs/>
          <w:lang w:eastAsia="ru-RU"/>
        </w:rPr>
        <w:t>vizualizāciju</w:t>
      </w:r>
      <w:proofErr w:type="spellEnd"/>
      <w:r w:rsidRPr="00873C99">
        <w:rPr>
          <w:bCs/>
          <w:lang w:eastAsia="ru-RU"/>
        </w:rPr>
        <w:t xml:space="preserve">, plānotā projekta zemes gabalā ar kadastra apzīmējumu 0100 </w:t>
      </w:r>
      <w:r w:rsidR="00232BA5" w:rsidRPr="00873C99">
        <w:rPr>
          <w:bCs/>
          <w:lang w:eastAsia="ru-RU"/>
        </w:rPr>
        <w:t>070</w:t>
      </w:r>
      <w:r w:rsidRPr="00873C99">
        <w:rPr>
          <w:bCs/>
          <w:lang w:eastAsia="ru-RU"/>
        </w:rPr>
        <w:t xml:space="preserve"> </w:t>
      </w:r>
      <w:r w:rsidR="00232BA5" w:rsidRPr="00873C99">
        <w:rPr>
          <w:bCs/>
          <w:lang w:eastAsia="ru-RU"/>
        </w:rPr>
        <w:t>0507</w:t>
      </w:r>
      <w:r w:rsidR="00873C99" w:rsidRPr="00873C99">
        <w:rPr>
          <w:bCs/>
          <w:lang w:eastAsia="ru-RU"/>
        </w:rPr>
        <w:t xml:space="preserve"> robežās</w:t>
      </w:r>
      <w:r w:rsidRPr="00873C99">
        <w:rPr>
          <w:bCs/>
          <w:lang w:eastAsia="ru-RU"/>
        </w:rPr>
        <w:t xml:space="preserve"> izbūvēti centralizētās ūdensapgādes sistēmas tīkli.</w:t>
      </w:r>
    </w:p>
    <w:p w14:paraId="07A10346" w14:textId="77777777" w:rsidR="00D706B4" w:rsidRPr="00873C99" w:rsidRDefault="00D706B4" w:rsidP="00D706B4">
      <w:pPr>
        <w:ind w:right="26" w:firstLine="720"/>
        <w:jc w:val="both"/>
      </w:pPr>
      <w:r w:rsidRPr="00873C99">
        <w:t>Centralizētās ūdensapgādes un kanalizācijas sistēmas tīklus skatīt 1. pielikumā „Ūdensapgādes un kanalizācijas tīklu shēma”.</w:t>
      </w:r>
    </w:p>
    <w:p w14:paraId="47075983" w14:textId="77777777" w:rsidR="00D706B4" w:rsidRPr="00873C99" w:rsidRDefault="00D706B4" w:rsidP="00D706B4">
      <w:pPr>
        <w:ind w:firstLine="709"/>
        <w:jc w:val="both"/>
      </w:pPr>
      <w:bookmarkStart w:id="0" w:name="_Hlk12870907"/>
      <w:r w:rsidRPr="00873C99">
        <w:t>Būvniecības ieceres dokumentāciju</w:t>
      </w:r>
      <w:bookmarkStart w:id="1" w:name="_Hlk46490316"/>
      <w:r w:rsidRPr="00873C99">
        <w:t xml:space="preserve"> </w:t>
      </w:r>
      <w:bookmarkStart w:id="2" w:name="_Hlk46402579"/>
      <w:r w:rsidRPr="00873C99">
        <w:t>(turpmāk – BID)</w:t>
      </w:r>
      <w:bookmarkEnd w:id="1"/>
      <w:r w:rsidRPr="00873C99">
        <w:t xml:space="preserve"> </w:t>
      </w:r>
      <w:bookmarkEnd w:id="2"/>
      <w:r w:rsidRPr="00873C99">
        <w:t xml:space="preserve">jāizstrādā </w:t>
      </w:r>
      <w:bookmarkStart w:id="3" w:name="_Hlk13140949"/>
      <w:r w:rsidRPr="00873C99">
        <w:rPr>
          <w:rStyle w:val="Hipersaite"/>
          <w:bCs/>
        </w:rPr>
        <w:fldChar w:fldCharType="begin"/>
      </w:r>
      <w:r w:rsidRPr="00873C99">
        <w:rPr>
          <w:rStyle w:val="Hipersaite"/>
          <w:bCs/>
        </w:rPr>
        <w:instrText xml:space="preserve"> HYPERLINK "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temporary%5D=&amp;search%5Borg_id%5D=&amp;search%5Bcertificate_new_scopes%5D%5B%5D=&amp;search%5Bcertificate_new_scopes%5D%5B%5D=44&amp;search%5Bcertificate_old_scopes%5D%5B%5D=&amp;search%5Bcertificate_old_scopes%5D%5B%5D=&amp;search%5Bcertified_scope_preference%5D%5B%5D=&amp;search%5Bcertified_scope_preference%5D%5B%5D=&amp;search%5Backnowledged_type%5D=&amp;search%5Bscope_reg_number%5D=&amp;search%5Bscope_status%5D%5B%5D=A&amp;commit=Mekl%C4%93t" </w:instrText>
      </w:r>
      <w:r w:rsidRPr="00873C99">
        <w:rPr>
          <w:rStyle w:val="Hipersaite"/>
          <w:bCs/>
        </w:rPr>
      </w:r>
      <w:r w:rsidRPr="00873C99">
        <w:rPr>
          <w:rStyle w:val="Hipersaite"/>
          <w:bCs/>
        </w:rPr>
        <w:fldChar w:fldCharType="separate"/>
      </w:r>
      <w:r w:rsidRPr="00873C99">
        <w:rPr>
          <w:rStyle w:val="Hipersaite"/>
          <w:bCs/>
        </w:rPr>
        <w:t>atbilstošajā darbības sfērā sertificētam būvspeciālistam</w:t>
      </w:r>
      <w:r w:rsidRPr="00873C99">
        <w:rPr>
          <w:rStyle w:val="Hipersaite"/>
          <w:bCs/>
        </w:rPr>
        <w:fldChar w:fldCharType="end"/>
      </w:r>
      <w:r w:rsidRPr="00873C99">
        <w:t xml:space="preserve"> saskaņā ar </w:t>
      </w:r>
      <w:hyperlink r:id="rId11" w:history="1">
        <w:r w:rsidRPr="00873C99">
          <w:rPr>
            <w:rStyle w:val="Hipersaite"/>
            <w:bCs/>
          </w:rPr>
          <w:t>Ūdenssaimniecības pakalpojumu likumu</w:t>
        </w:r>
      </w:hyperlink>
      <w:r w:rsidRPr="00873C99">
        <w:t xml:space="preserve">, </w:t>
      </w:r>
      <w:hyperlink r:id="rId12" w:history="1">
        <w:r w:rsidRPr="00873C99">
          <w:rPr>
            <w:rStyle w:val="Hipersaite"/>
            <w:bCs/>
          </w:rPr>
          <w:t>Aizsargjoslu likumu</w:t>
        </w:r>
      </w:hyperlink>
      <w:r w:rsidRPr="00873C99">
        <w:t xml:space="preserve">, </w:t>
      </w:r>
      <w:hyperlink r:id="rId13" w:history="1">
        <w:r w:rsidRPr="00873C99">
          <w:rPr>
            <w:rStyle w:val="Hipersaite"/>
            <w:bCs/>
          </w:rPr>
          <w:t>Ministru kabineta 2016.gada 22.marta noteikumiem Nr. 174 "Noteikumi par sabiedrisko ūdenssaimniecības pakalpojumu sniegšanu un lietošanu"</w:t>
        </w:r>
      </w:hyperlink>
      <w:r w:rsidRPr="00873C99">
        <w:t xml:space="preserve">,  </w:t>
      </w:r>
      <w:bookmarkStart w:id="4" w:name="_Hlk14263805"/>
      <w:bookmarkStart w:id="5" w:name="_Hlk19605586"/>
      <w:r w:rsidRPr="00873C99">
        <w:rPr>
          <w:rStyle w:val="Hipersaite"/>
          <w:bCs/>
        </w:rPr>
        <w:fldChar w:fldCharType="begin"/>
      </w:r>
      <w:r w:rsidRPr="00873C99">
        <w:rPr>
          <w:rStyle w:val="Hipersaite"/>
          <w:bCs/>
        </w:rPr>
        <w:instrText xml:space="preserve"> HYPERLINK "https://likumi.lv/ta/id/296134?&amp;search=on" </w:instrText>
      </w:r>
      <w:r w:rsidRPr="00873C99">
        <w:rPr>
          <w:rStyle w:val="Hipersaite"/>
          <w:bCs/>
        </w:rPr>
      </w:r>
      <w:r w:rsidRPr="00873C99">
        <w:rPr>
          <w:rStyle w:val="Hipersaite"/>
          <w:bCs/>
        </w:rPr>
        <w:fldChar w:fldCharType="separate"/>
      </w:r>
      <w:r w:rsidRPr="00873C99">
        <w:rPr>
          <w:rStyle w:val="Hipersaite"/>
          <w:bCs/>
        </w:rPr>
        <w:t>Rīgas domes 2017.gada 15.decembra saistošajiem noteikumiem Nr.17 "Rīgas pilsētas centralizētās ūdensapgādes un kanalizācijas sistēmas ekspluatācijas, lietošanas un aizsardzības saistošie noteikumi"</w:t>
      </w:r>
      <w:r w:rsidRPr="00873C99">
        <w:rPr>
          <w:rStyle w:val="Hipersaite"/>
          <w:bCs/>
        </w:rPr>
        <w:fldChar w:fldCharType="end"/>
      </w:r>
      <w:bookmarkEnd w:id="4"/>
      <w:r w:rsidRPr="00873C99">
        <w:rPr>
          <w:rStyle w:val="Hipersaite"/>
          <w:bCs/>
        </w:rPr>
        <w:t xml:space="preserve"> (</w:t>
      </w:r>
      <w:r w:rsidRPr="00873C99">
        <w:t xml:space="preserve">turpmāk – </w:t>
      </w:r>
      <w:hyperlink r:id="rId14" w:history="1">
        <w:r w:rsidRPr="00873C99">
          <w:rPr>
            <w:rStyle w:val="Hipersaite"/>
            <w:bCs/>
          </w:rPr>
          <w:t>RD SN 17</w:t>
        </w:r>
      </w:hyperlink>
      <w:r w:rsidRPr="00873C99">
        <w:t>)</w:t>
      </w:r>
      <w:bookmarkEnd w:id="5"/>
      <w:r w:rsidRPr="00873C99">
        <w:t>, citu spēkā esošu normatīvo aktu prasībām, Latvijas nacionālajiem standartiem un Latvijas nacionālā standarta statusā adaptētiem un noteiktā kārtībā reģistrētiem starptautisko un reģionālo standartizācijas organizāciju standartiem</w:t>
      </w:r>
      <w:bookmarkEnd w:id="0"/>
      <w:bookmarkEnd w:id="3"/>
      <w:r w:rsidRPr="00873C99">
        <w:t>.</w:t>
      </w:r>
    </w:p>
    <w:p w14:paraId="0001E291" w14:textId="65643C6E" w:rsidR="00D706B4" w:rsidRPr="00873C99" w:rsidRDefault="00D706B4" w:rsidP="00D706B4">
      <w:pPr>
        <w:ind w:firstLine="709"/>
        <w:jc w:val="both"/>
      </w:pPr>
      <w:r w:rsidRPr="00873C99">
        <w:t>BID saskaņot SIA “Rīgas ūdens”.</w:t>
      </w:r>
    </w:p>
    <w:p w14:paraId="635D7E56" w14:textId="45F8F8FD" w:rsidR="00D706B4" w:rsidRDefault="00D706B4" w:rsidP="00D706B4">
      <w:pPr>
        <w:ind w:firstLine="709"/>
        <w:jc w:val="both"/>
        <w:rPr>
          <w:rStyle w:val="Hipersaite"/>
          <w:bCs/>
        </w:rPr>
      </w:pPr>
      <w:bookmarkStart w:id="6" w:name="_Hlk52198064"/>
      <w:r w:rsidRPr="00873C99">
        <w:t xml:space="preserve">Aizliegts izvietot stāvvietas, būves un smagus priekšmetus virs centralizētās ūdensapgādes un/vai kanalizācijas sistēmas tīkliem un tīklu aizsargjoslās saskaņā ar </w:t>
      </w:r>
      <w:hyperlink r:id="rId15" w:anchor="p48">
        <w:r w:rsidRPr="00873C99">
          <w:rPr>
            <w:rStyle w:val="Hipersaite"/>
            <w:bCs/>
          </w:rPr>
          <w:t>Aizsargjoslu likuma 48. pantu</w:t>
        </w:r>
      </w:hyperlink>
      <w:r w:rsidRPr="00873C99">
        <w:t xml:space="preserve"> un </w:t>
      </w:r>
      <w:hyperlink r:id="rId16" w:anchor="p70">
        <w:r w:rsidRPr="00873C99">
          <w:rPr>
            <w:rStyle w:val="Hipersaite"/>
            <w:bCs/>
          </w:rPr>
          <w:t>RD SN 17 70. punktu</w:t>
        </w:r>
      </w:hyperlink>
      <w:r w:rsidRPr="00873C99">
        <w:rPr>
          <w:rStyle w:val="Hipersaite"/>
          <w:bCs/>
        </w:rPr>
        <w:t>.</w:t>
      </w:r>
    </w:p>
    <w:p w14:paraId="7B74D12E" w14:textId="6665470C" w:rsidR="00C93F76" w:rsidRPr="00873C99" w:rsidRDefault="00C93F76" w:rsidP="00D706B4">
      <w:pPr>
        <w:ind w:firstLine="709"/>
        <w:jc w:val="both"/>
        <w:rPr>
          <w:iCs/>
        </w:rPr>
      </w:pPr>
      <w:bookmarkStart w:id="7" w:name="_Hlk125970729"/>
      <w:bookmarkStart w:id="8" w:name="_Hlk43283994"/>
      <w:r>
        <w:t xml:space="preserve">Ja </w:t>
      </w:r>
      <w:bookmarkStart w:id="9" w:name="_Hlk52441507"/>
      <w:r>
        <w:t>BID tiek mainīta seguma augstuma atzīme, paredzēt pacelt vai nolaist SIA “Rīgas ūdens” valdījumā un apkalpes zonā esošās</w:t>
      </w:r>
      <w:r w:rsidRPr="00C365FF">
        <w:t xml:space="preserve"> kapes saskaņā ar seguma augstuma atzīmi un kapju nomaiņu atbilstoši seguma veidam</w:t>
      </w:r>
      <w:bookmarkEnd w:id="7"/>
      <w:r w:rsidRPr="00C365FF">
        <w:t xml:space="preserve">. Izstrādājot būvizstrādājumu un materiālu specifikācijas, jāpiemēro SIA </w:t>
      </w:r>
      <w:r>
        <w:t>“</w:t>
      </w:r>
      <w:r w:rsidRPr="00C365FF">
        <w:t xml:space="preserve">Rīgas ūdens” tīmekļa vietnē sadaļā Būvniecības ierosinātājiem – Projektētājiem - Prasības: </w:t>
      </w:r>
      <w:hyperlink r:id="rId17" w:history="1">
        <w:r w:rsidRPr="00E07100">
          <w:rPr>
            <w:rStyle w:val="Hipersaite"/>
          </w:rPr>
          <w:t>https://www.rigasudens.lv/lv/prasibas-buvizstradajumiem-un-citiem-materialiem</w:t>
        </w:r>
      </w:hyperlink>
      <w:r>
        <w:t xml:space="preserve"> </w:t>
      </w:r>
      <w:r w:rsidRPr="00C365FF">
        <w:t xml:space="preserve">norādītās prasības centralizētās ūdensapgādes un kanalizācijas sistēmas būvizstrādājumiem un materiāliem. </w:t>
      </w:r>
      <w:r>
        <w:t>BID</w:t>
      </w:r>
      <w:r w:rsidRPr="00C365FF">
        <w:t xml:space="preserve"> iespējams paredzēt saistošiem normatīviem aktiem, standartiem atbilstošus un minētajām SIA</w:t>
      </w:r>
      <w:r>
        <w:t> “</w:t>
      </w:r>
      <w:r w:rsidRPr="00C365FF">
        <w:t>Rīgas ūdens” prasībām ekvivalentus būvizstrādājumus un materiālus</w:t>
      </w:r>
      <w:bookmarkEnd w:id="8"/>
      <w:bookmarkEnd w:id="9"/>
      <w:r>
        <w:t>.</w:t>
      </w:r>
    </w:p>
    <w:p w14:paraId="14C482C9" w14:textId="48DCB60B" w:rsidR="00D706B4" w:rsidRPr="00873C99" w:rsidRDefault="00D706B4" w:rsidP="00D706B4">
      <w:pPr>
        <w:ind w:firstLine="709"/>
        <w:jc w:val="both"/>
      </w:pPr>
      <w:bookmarkStart w:id="10" w:name="_Hlk41293029"/>
      <w:bookmarkStart w:id="11" w:name="_Hlk21693785"/>
      <w:bookmarkEnd w:id="6"/>
      <w:r w:rsidRPr="00873C99">
        <w:t>Visus būvdarbus jāveic neietekmējot iebūvētās centralizētās ūdensapgādes sistēmas ekspluatācijas režīmu. Gadījumā, ja būvdarbu veikšana nav iespējama bez centralizētās ūdensapgādes sistēmas ekspluatācijas režīma ietekmēšanas, būvdarbu veikšanas grafiku saskaņot ar SIA „Rīgas ūdens” Ūdensvada un kanalizācijas tīklu dienestu, zvanot pa tālruni 67088453 vai 67088430, un, ja nepieciešams, ar attiecīgajām valsts institūcijām</w:t>
      </w:r>
      <w:bookmarkEnd w:id="10"/>
      <w:r w:rsidRPr="00873C99">
        <w:t>.</w:t>
      </w:r>
    </w:p>
    <w:p w14:paraId="51DA1CAE" w14:textId="5E2A2071" w:rsidR="00D706B4" w:rsidRPr="00873C99" w:rsidRDefault="00D706B4" w:rsidP="00D706B4">
      <w:pPr>
        <w:ind w:firstLine="709"/>
        <w:jc w:val="both"/>
      </w:pPr>
      <w:r w:rsidRPr="00873C99">
        <w:lastRenderedPageBreak/>
        <w:t>Gadījumā, ja būvdarbu laikā centralizētās ūdensapgādes sistēmas tīkls tiks bojāts, veikt tā nekavējošos remontu. Centralizētās ūdensapgādes sistēmas tīkla bojāto vietu darbības atjaunošanu veikt izvēloties atbilstošāko remonta metodi, iepriekš saskaņojot to ar SIA „Rīgas ūdens” Ūdensvada un kanalizācijas tīklu dienestu.</w:t>
      </w:r>
      <w:bookmarkEnd w:id="11"/>
    </w:p>
    <w:p w14:paraId="378B19E0" w14:textId="5236196A" w:rsidR="00D706B4" w:rsidRPr="00873C99" w:rsidRDefault="00D706B4" w:rsidP="00D706B4">
      <w:pPr>
        <w:ind w:firstLine="709"/>
        <w:jc w:val="both"/>
      </w:pPr>
      <w:r w:rsidRPr="00873C99">
        <w:t>Ja būvdarbu ietvaros ir nepieciešams pārlikt centralizētās ūdensapgādes sistēmas cauruļvadus, pieprasīt SIA „Rīgas ūdens” papildus tehniskos noteikumus.</w:t>
      </w:r>
    </w:p>
    <w:p w14:paraId="6E6C77F8" w14:textId="77777777" w:rsidR="00D706B4" w:rsidRPr="00873C99" w:rsidRDefault="00D706B4" w:rsidP="00D706B4">
      <w:pPr>
        <w:ind w:firstLine="709"/>
        <w:jc w:val="both"/>
      </w:pPr>
      <w:r w:rsidRPr="00873C99">
        <w:t xml:space="preserve">Saskaņā ar </w:t>
      </w:r>
      <w:hyperlink r:id="rId18" w:history="1">
        <w:r w:rsidRPr="00873C99">
          <w:rPr>
            <w:rStyle w:val="Hipersaite"/>
            <w:bCs/>
          </w:rPr>
          <w:t>Ūdenssaimniecības pakalpojumu likuma</w:t>
        </w:r>
      </w:hyperlink>
      <w:r w:rsidRPr="00873C99">
        <w:rPr>
          <w:rStyle w:val="Hipersaite"/>
          <w:bCs/>
        </w:rPr>
        <w:t xml:space="preserve"> 1.panta 9.punktu</w:t>
      </w:r>
      <w:r w:rsidRPr="00873C99">
        <w:t xml:space="preserve"> lietus notekūdeņu savākšana lietus kanalizācijas sistēmās nav sabiedriskie ūdenssaimniecības pakalpojumi. Aizliegts ierīkot un pieslēgt papildus lietus </w:t>
      </w:r>
      <w:proofErr w:type="spellStart"/>
      <w:r w:rsidRPr="00873C99">
        <w:t>gūlijas</w:t>
      </w:r>
      <w:proofErr w:type="spellEnd"/>
      <w:r w:rsidRPr="00873C99">
        <w:t xml:space="preserve"> centralizētās kanalizācijas sistēmas tīklam.</w:t>
      </w:r>
    </w:p>
    <w:p w14:paraId="52435DE1" w14:textId="77777777" w:rsidR="00D706B4" w:rsidRPr="00D7384E" w:rsidRDefault="00D706B4" w:rsidP="00D706B4">
      <w:pPr>
        <w:ind w:right="26" w:firstLine="720"/>
        <w:jc w:val="both"/>
        <w:rPr>
          <w:bCs/>
          <w:lang w:eastAsia="ru-RU"/>
        </w:rPr>
      </w:pPr>
      <w:r w:rsidRPr="00873C99">
        <w:t xml:space="preserve">Vairāk informācijas par alternatīvām lietus ūdens apsaimniekošanas iespējām pieejama šeit: </w:t>
      </w:r>
      <w:hyperlink r:id="rId19" w:history="1">
        <w:r w:rsidRPr="00873C99">
          <w:rPr>
            <w:rStyle w:val="Hipersaite"/>
            <w:bCs/>
          </w:rPr>
          <w:t>https://www.rigasudens.lv/lv/lietus-notekudenu-apsaimniekosanas-iespejas</w:t>
        </w:r>
      </w:hyperlink>
      <w:r w:rsidRPr="00873C99">
        <w:rPr>
          <w:rStyle w:val="Hipersaite"/>
          <w:bCs/>
        </w:rPr>
        <w:t>.</w:t>
      </w:r>
    </w:p>
    <w:p w14:paraId="7D755315" w14:textId="0F06A032" w:rsidR="00D706B4" w:rsidRPr="00424251" w:rsidRDefault="00D706B4" w:rsidP="00D706B4">
      <w:pPr>
        <w:ind w:firstLine="720"/>
        <w:jc w:val="both"/>
        <w:rPr>
          <w:color w:val="242424"/>
        </w:rPr>
      </w:pPr>
      <w:r w:rsidRPr="00D7384E">
        <w:rPr>
          <w:bCs/>
          <w:color w:val="000000"/>
        </w:rPr>
        <w:t xml:space="preserve">Papildus informējam, ka </w:t>
      </w:r>
      <w:r w:rsidRPr="00424251">
        <w:rPr>
          <w:bCs/>
          <w:color w:val="000000"/>
        </w:rPr>
        <w:t xml:space="preserve">saskaņā ar </w:t>
      </w:r>
      <w:hyperlink r:id="rId20" w:anchor="p15" w:history="1">
        <w:r w:rsidRPr="00113B87">
          <w:rPr>
            <w:rStyle w:val="Hipersaite"/>
            <w:bCs/>
          </w:rPr>
          <w:t>Ministru kabineta noteikumu Nr.500 “Vispārīgie būvnoteikumi” 15</w:t>
        </w:r>
        <w:r w:rsidR="00113B87" w:rsidRPr="00113B87">
          <w:rPr>
            <w:rStyle w:val="Hipersaite"/>
            <w:bCs/>
          </w:rPr>
          <w:t xml:space="preserve"> </w:t>
        </w:r>
        <w:r w:rsidRPr="00113B87">
          <w:rPr>
            <w:rStyle w:val="Hipersaite"/>
            <w:bCs/>
          </w:rPr>
          <w:t>.punkta</w:t>
        </w:r>
      </w:hyperlink>
      <w:r w:rsidRPr="00424251">
        <w:rPr>
          <w:bCs/>
          <w:color w:val="000000"/>
        </w:rPr>
        <w:t xml:space="preserve"> </w:t>
      </w:r>
      <w:r>
        <w:rPr>
          <w:bCs/>
          <w:color w:val="000000"/>
        </w:rPr>
        <w:t xml:space="preserve">prasībām </w:t>
      </w:r>
      <w:r w:rsidRPr="00424251">
        <w:rPr>
          <w:bCs/>
          <w:color w:val="000000"/>
        </w:rPr>
        <w:t>BID izstrādāšanai ir nepieciešams saņemt SIA “Rīgas ūdens” tehniskos noteikumus.</w:t>
      </w:r>
      <w:r w:rsidRPr="00424251">
        <w:rPr>
          <w:bCs/>
          <w:i/>
          <w:color w:val="808080" w:themeColor="background1" w:themeShade="80"/>
        </w:rPr>
        <w:t xml:space="preserve"> </w:t>
      </w:r>
    </w:p>
    <w:p w14:paraId="19013E5F" w14:textId="77777777" w:rsidR="00D706B4" w:rsidRPr="00424251" w:rsidRDefault="00D706B4" w:rsidP="00D706B4">
      <w:pPr>
        <w:ind w:firstLine="720"/>
        <w:jc w:val="both"/>
        <w:rPr>
          <w:bCs/>
          <w:color w:val="000000"/>
        </w:rPr>
      </w:pPr>
      <w:r w:rsidRPr="00424251">
        <w:rPr>
          <w:bCs/>
          <w:color w:val="000000"/>
        </w:rPr>
        <w:t>Iesnieguma tehnisko noteikumu izsniegšanai veidlapu un tai pievienojamo dokumentu sarakstu skatīt SIA „Rīgas ūdens” mājas lapā (</w:t>
      </w:r>
      <w:hyperlink r:id="rId21" w:history="1">
        <w:r w:rsidRPr="00424251">
          <w:rPr>
            <w:rStyle w:val="Hipersaite"/>
            <w:bCs/>
          </w:rPr>
          <w:t>https://www.rigasudens.lv/lv/veidlapas-projektetajiem</w:t>
        </w:r>
      </w:hyperlink>
      <w:r w:rsidRPr="00424251">
        <w:rPr>
          <w:bCs/>
          <w:color w:val="000000"/>
        </w:rPr>
        <w:t>). Veidlapu var saņemt arī Klientu apkalpošanas centrā Brīvības ielā 49/53, Rīgā. Tālrunis informācijai: 80002122.</w:t>
      </w:r>
    </w:p>
    <w:p w14:paraId="5FC29229" w14:textId="77777777" w:rsidR="00D706B4" w:rsidRPr="00424251" w:rsidRDefault="00D706B4" w:rsidP="00D706B4">
      <w:pPr>
        <w:autoSpaceDE w:val="0"/>
        <w:autoSpaceDN w:val="0"/>
        <w:ind w:firstLine="720"/>
        <w:jc w:val="both"/>
        <w:rPr>
          <w:szCs w:val="20"/>
        </w:rPr>
      </w:pPr>
      <w:r w:rsidRPr="00424251">
        <w:t xml:space="preserve">Papildus informējam, ka skaņošanai nepieciešamā dokumentācija iesniedzama  </w:t>
      </w:r>
      <w:hyperlink r:id="rId22" w:history="1">
        <w:r w:rsidRPr="00424251">
          <w:rPr>
            <w:rStyle w:val="Hipersaite"/>
            <w:color w:val="2F5496"/>
          </w:rPr>
          <w:t>BŪVNIECĪBAS INFORMĀCIJAS SISTĒMĀ</w:t>
        </w:r>
      </w:hyperlink>
      <w:r w:rsidRPr="00424251">
        <w:t xml:space="preserve">. </w:t>
      </w:r>
    </w:p>
    <w:p w14:paraId="466E0BF5" w14:textId="77777777" w:rsidR="00D706B4" w:rsidRPr="000903A7" w:rsidRDefault="00D706B4" w:rsidP="00D706B4">
      <w:pPr>
        <w:autoSpaceDE w:val="0"/>
        <w:autoSpaceDN w:val="0"/>
        <w:ind w:firstLine="720"/>
        <w:jc w:val="both"/>
        <w:rPr>
          <w:szCs w:val="20"/>
        </w:rPr>
      </w:pPr>
      <w:r w:rsidRPr="00424251">
        <w:t xml:space="preserve">Detalizētāka informācija par saskaņošanas procesu </w:t>
      </w:r>
      <w:hyperlink r:id="rId23" w:history="1">
        <w:r w:rsidRPr="00424251">
          <w:rPr>
            <w:rStyle w:val="Hipersaite"/>
          </w:rPr>
          <w:t>https://www.rigasudens.lv/lv/buvniecibas-ieceres-dokumentacijas-bid-saskanosanas-kartiba</w:t>
        </w:r>
      </w:hyperlink>
      <w:r w:rsidRPr="00424251">
        <w:t>.</w:t>
      </w:r>
    </w:p>
    <w:p w14:paraId="06CD8069" w14:textId="77777777" w:rsidR="00D706B4" w:rsidRDefault="00D706B4" w:rsidP="00D706B4">
      <w:pPr>
        <w:ind w:firstLine="720"/>
        <w:jc w:val="both"/>
      </w:pPr>
    </w:p>
    <w:p w14:paraId="14C3FDC9" w14:textId="3482117E" w:rsidR="00D706B4" w:rsidRPr="00873C99" w:rsidRDefault="00D706B4" w:rsidP="00D706B4">
      <w:r w:rsidRPr="00873C99">
        <w:t xml:space="preserve">Pielikumā:  “Ūdensapgādes un kanalizācijas tīklu shēma” uz </w:t>
      </w:r>
      <w:r w:rsidR="00873C99">
        <w:t>1</w:t>
      </w:r>
      <w:r w:rsidRPr="00873C99">
        <w:t xml:space="preserve"> lap</w:t>
      </w:r>
      <w:r w:rsidR="00873C99">
        <w:t>as</w:t>
      </w:r>
      <w:r w:rsidRPr="00873C99">
        <w:t>.</w:t>
      </w:r>
    </w:p>
    <w:p w14:paraId="3E5DEE32" w14:textId="77777777" w:rsidR="008262F3" w:rsidRPr="00DE7ADD" w:rsidRDefault="008262F3" w:rsidP="0051441C">
      <w:pPr>
        <w:ind w:firstLine="709"/>
        <w:jc w:val="both"/>
        <w:rPr>
          <w:bCs/>
          <w:lang w:eastAsia="ru-RU"/>
        </w:rPr>
      </w:pPr>
    </w:p>
    <w:p w14:paraId="7FA3C6C7" w14:textId="77777777" w:rsidR="007B2CA7" w:rsidRDefault="007B2CA7" w:rsidP="000B5FF5">
      <w:pPr>
        <w:ind w:right="26"/>
        <w:jc w:val="both"/>
        <w:rPr>
          <w:bCs/>
          <w:lang w:eastAsia="ru-RU"/>
        </w:rPr>
      </w:pPr>
    </w:p>
    <w:p w14:paraId="399DC057" w14:textId="77777777" w:rsidR="007B2CA7" w:rsidRDefault="007B2CA7" w:rsidP="00F540CF">
      <w:pPr>
        <w:ind w:right="-2"/>
      </w:pPr>
    </w:p>
    <w:p w14:paraId="4FA402FB" w14:textId="3761AFB0" w:rsidR="00187F59" w:rsidRPr="00F540CF" w:rsidRDefault="00187F59" w:rsidP="00F540CF">
      <w:pPr>
        <w:ind w:right="-2"/>
      </w:pPr>
      <w:r w:rsidRPr="00D9257A">
        <w:t xml:space="preserve">Valdes </w:t>
      </w:r>
      <w:r>
        <w:t>loceklis</w:t>
      </w:r>
      <w:r w:rsidRPr="00D9257A">
        <w:tab/>
      </w:r>
      <w:r w:rsidRPr="00D9257A">
        <w:tab/>
      </w:r>
      <w:r w:rsidRPr="00D9257A">
        <w:tab/>
        <w:t xml:space="preserve"> </w:t>
      </w:r>
      <w:r w:rsidRPr="00D9257A">
        <w:tab/>
      </w:r>
      <w:r w:rsidRPr="00D9257A">
        <w:tab/>
      </w:r>
      <w:r w:rsidRPr="00D9257A">
        <w:tab/>
      </w:r>
      <w:r w:rsidRPr="00D9257A">
        <w:tab/>
      </w:r>
      <w:r w:rsidRPr="00D9257A">
        <w:tab/>
      </w:r>
      <w:r w:rsidRPr="00D9257A">
        <w:tab/>
      </w:r>
      <w:r>
        <w:t>N. Zvaunis</w:t>
      </w:r>
    </w:p>
    <w:p w14:paraId="6213337E" w14:textId="77777777" w:rsidR="00187F59" w:rsidRDefault="00187F59" w:rsidP="00187F59">
      <w:pPr>
        <w:rPr>
          <w:sz w:val="20"/>
          <w:szCs w:val="20"/>
        </w:rPr>
      </w:pPr>
    </w:p>
    <w:p w14:paraId="15AB6096" w14:textId="77777777" w:rsidR="00187F59" w:rsidRDefault="00187F59" w:rsidP="00187F59">
      <w:pPr>
        <w:rPr>
          <w:sz w:val="20"/>
          <w:szCs w:val="20"/>
        </w:rPr>
      </w:pPr>
    </w:p>
    <w:p w14:paraId="5425F03A" w14:textId="2AA0F570" w:rsidR="00AE5A3E" w:rsidRPr="006464FF" w:rsidRDefault="00AE5A3E" w:rsidP="00AE5A3E">
      <w:pPr>
        <w:rPr>
          <w:sz w:val="20"/>
          <w:szCs w:val="20"/>
        </w:rPr>
      </w:pPr>
      <w:proofErr w:type="spellStart"/>
      <w:r w:rsidRPr="006464FF">
        <w:rPr>
          <w:sz w:val="20"/>
          <w:szCs w:val="20"/>
        </w:rPr>
        <w:t>Ervarte</w:t>
      </w:r>
      <w:proofErr w:type="spellEnd"/>
      <w:r w:rsidR="00873C99">
        <w:rPr>
          <w:sz w:val="20"/>
          <w:szCs w:val="20"/>
        </w:rPr>
        <w:tab/>
      </w:r>
      <w:r w:rsidRPr="006464FF">
        <w:rPr>
          <w:sz w:val="20"/>
          <w:szCs w:val="20"/>
        </w:rPr>
        <w:t>67032878</w:t>
      </w:r>
    </w:p>
    <w:p w14:paraId="4E7DC493" w14:textId="25FF2C70" w:rsidR="00AE5A3E" w:rsidRDefault="00873C99" w:rsidP="00AE5A3E">
      <w:pPr>
        <w:rPr>
          <w:sz w:val="20"/>
          <w:szCs w:val="20"/>
        </w:rPr>
      </w:pPr>
      <w:r w:rsidRPr="00873C99">
        <w:rPr>
          <w:sz w:val="20"/>
          <w:szCs w:val="20"/>
        </w:rPr>
        <w:t>Pūcēns</w:t>
      </w:r>
      <w:r w:rsidRPr="00873C99">
        <w:rPr>
          <w:sz w:val="20"/>
          <w:szCs w:val="20"/>
        </w:rPr>
        <w:tab/>
      </w:r>
      <w:r w:rsidR="00AE5A3E" w:rsidRPr="00873C99">
        <w:rPr>
          <w:sz w:val="20"/>
          <w:szCs w:val="20"/>
        </w:rPr>
        <w:t>67088</w:t>
      </w:r>
      <w:r w:rsidRPr="00873C99">
        <w:rPr>
          <w:sz w:val="20"/>
          <w:szCs w:val="20"/>
        </w:rPr>
        <w:t>350</w:t>
      </w:r>
    </w:p>
    <w:p w14:paraId="6A87CF9A" w14:textId="77777777" w:rsidR="00A56AA3" w:rsidRDefault="00A56AA3" w:rsidP="0044371D">
      <w:pPr>
        <w:ind w:firstLine="709"/>
        <w:jc w:val="both"/>
      </w:pPr>
    </w:p>
    <w:p w14:paraId="28A3709F" w14:textId="77777777" w:rsidR="00A56AA3" w:rsidRDefault="00A56AA3" w:rsidP="0044371D">
      <w:pPr>
        <w:ind w:firstLine="709"/>
        <w:jc w:val="both"/>
      </w:pPr>
    </w:p>
    <w:p w14:paraId="076D598F" w14:textId="77777777" w:rsidR="00A56AA3" w:rsidRDefault="00A56AA3" w:rsidP="0044371D">
      <w:pPr>
        <w:ind w:firstLine="709"/>
        <w:jc w:val="both"/>
      </w:pPr>
    </w:p>
    <w:p w14:paraId="216D0054" w14:textId="516F247F" w:rsidR="00C93F76" w:rsidRDefault="00C93F76">
      <w:r>
        <w:br w:type="page"/>
      </w:r>
    </w:p>
    <w:p w14:paraId="61594B2A" w14:textId="77777777" w:rsidR="00C93F76" w:rsidRPr="00C93F76" w:rsidRDefault="00C93F76" w:rsidP="00C93F76">
      <w:pPr>
        <w:spacing w:after="160" w:line="256" w:lineRule="auto"/>
        <w:jc w:val="right"/>
        <w:rPr>
          <w:sz w:val="20"/>
          <w:szCs w:val="20"/>
        </w:rPr>
      </w:pPr>
      <w:r w:rsidRPr="00C93F76">
        <w:lastRenderedPageBreak/>
        <w:t>1.pielikums.</w:t>
      </w:r>
    </w:p>
    <w:p w14:paraId="39A57C4D" w14:textId="77777777" w:rsidR="00C93F76" w:rsidRPr="00C93F76" w:rsidRDefault="00C93F76" w:rsidP="00C93F76">
      <w:pPr>
        <w:jc w:val="center"/>
        <w:rPr>
          <w:b/>
        </w:rPr>
      </w:pPr>
      <w:bookmarkStart w:id="12" w:name="_Hlk530579361"/>
      <w:r w:rsidRPr="00C93F76">
        <w:rPr>
          <w:b/>
        </w:rPr>
        <w:t>Ūdensapgādes un kanalizācijas tīklu shēma</w:t>
      </w:r>
    </w:p>
    <w:bookmarkEnd w:id="12"/>
    <w:p w14:paraId="1C9E5AFC" w14:textId="77777777" w:rsidR="00C93F76" w:rsidRPr="00C93F76" w:rsidRDefault="00C93F76" w:rsidP="00C93F76"/>
    <w:p w14:paraId="02153431" w14:textId="61D4B5E9" w:rsidR="00C93F76" w:rsidRPr="00C93F76" w:rsidRDefault="00C93F76" w:rsidP="00C93F76">
      <w:pPr>
        <w:jc w:val="center"/>
        <w:rPr>
          <w:b/>
          <w:bCs/>
        </w:rPr>
      </w:pPr>
      <w:r>
        <w:rPr>
          <w:noProof/>
        </w:rPr>
        <w:drawing>
          <wp:inline distT="0" distB="0" distL="0" distR="0" wp14:anchorId="38538EED" wp14:editId="64503D05">
            <wp:extent cx="5781675" cy="5775494"/>
            <wp:effectExtent l="19050" t="19050" r="9525" b="1587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84544" cy="5778360"/>
                    </a:xfrm>
                    <a:prstGeom prst="rect">
                      <a:avLst/>
                    </a:prstGeom>
                    <a:ln>
                      <a:solidFill>
                        <a:schemeClr val="tx1"/>
                      </a:solidFill>
                    </a:ln>
                  </pic:spPr>
                </pic:pic>
              </a:graphicData>
            </a:graphic>
          </wp:inline>
        </w:drawing>
      </w:r>
    </w:p>
    <w:p w14:paraId="027FE996" w14:textId="77777777" w:rsidR="00C93F76" w:rsidRPr="00C93F76" w:rsidRDefault="00C93F76" w:rsidP="00C93F76">
      <w:pPr>
        <w:jc w:val="center"/>
        <w:rPr>
          <w:rFonts w:ascii="Calibri" w:hAnsi="Calibri"/>
          <w:sz w:val="20"/>
        </w:rPr>
      </w:pPr>
    </w:p>
    <w:p w14:paraId="0030D24D" w14:textId="77777777" w:rsidR="00C93F76" w:rsidRPr="00C93F76" w:rsidRDefault="00C93F76" w:rsidP="00C93F76">
      <w:pPr>
        <w:jc w:val="both"/>
        <w:rPr>
          <w:rFonts w:ascii="Calibri" w:hAnsi="Calibri"/>
          <w:b/>
          <w:sz w:val="18"/>
        </w:rPr>
      </w:pPr>
      <w:r w:rsidRPr="00C93F76">
        <w:rPr>
          <w:rFonts w:ascii="Calibri" w:hAnsi="Calibri"/>
          <w:b/>
          <w:sz w:val="18"/>
        </w:rPr>
        <w:t>Apzīmējumi:</w:t>
      </w:r>
    </w:p>
    <w:p w14:paraId="6C007DED" w14:textId="77777777" w:rsidR="00C93F76" w:rsidRPr="00C93F76" w:rsidRDefault="00C93F76" w:rsidP="00C93F76">
      <w:pPr>
        <w:jc w:val="both"/>
        <w:rPr>
          <w:rFonts w:ascii="Calibri" w:hAnsi="Calibri"/>
          <w:sz w:val="18"/>
        </w:rPr>
      </w:pPr>
      <w:r w:rsidRPr="00C93F76">
        <w:rPr>
          <w:noProof/>
        </w:rPr>
        <w:drawing>
          <wp:anchor distT="0" distB="0" distL="114300" distR="114300" simplePos="0" relativeHeight="251659264" behindDoc="0" locked="0" layoutInCell="1" allowOverlap="1" wp14:anchorId="32BFC21A" wp14:editId="018624E8">
            <wp:simplePos x="0" y="0"/>
            <wp:positionH relativeFrom="column">
              <wp:posOffset>1945640</wp:posOffset>
            </wp:positionH>
            <wp:positionV relativeFrom="paragraph">
              <wp:posOffset>151130</wp:posOffset>
            </wp:positionV>
            <wp:extent cx="238125" cy="219075"/>
            <wp:effectExtent l="0" t="0" r="9525" b="9525"/>
            <wp:wrapNone/>
            <wp:docPr id="2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25">
                      <a:extLst>
                        <a:ext uri="{28A0092B-C50C-407E-A947-70E740481C1C}">
                          <a14:useLocalDpi xmlns:a14="http://schemas.microsoft.com/office/drawing/2010/main" val="0"/>
                        </a:ext>
                      </a:extLst>
                    </a:blip>
                    <a:srcRect l="7692" t="53786" r="81624" b="398"/>
                    <a:stretch>
                      <a:fillRect/>
                    </a:stretch>
                  </pic:blipFill>
                  <pic:spPr bwMode="auto">
                    <a:xfrm>
                      <a:off x="0" y="0"/>
                      <a:ext cx="238125" cy="219075"/>
                    </a:xfrm>
                    <a:prstGeom prst="rect">
                      <a:avLst/>
                    </a:prstGeom>
                    <a:noFill/>
                  </pic:spPr>
                </pic:pic>
              </a:graphicData>
            </a:graphic>
            <wp14:sizeRelH relativeFrom="page">
              <wp14:pctWidth>0</wp14:pctWidth>
            </wp14:sizeRelH>
            <wp14:sizeRelV relativeFrom="page">
              <wp14:pctHeight>0</wp14:pctHeight>
            </wp14:sizeRelV>
          </wp:anchor>
        </w:drawing>
      </w:r>
      <w:r w:rsidRPr="00C93F76">
        <w:rPr>
          <w:noProof/>
        </w:rPr>
        <w:drawing>
          <wp:anchor distT="0" distB="0" distL="114300" distR="114300" simplePos="0" relativeHeight="251660288" behindDoc="0" locked="0" layoutInCell="1" allowOverlap="1" wp14:anchorId="12429A5F" wp14:editId="2028E9EF">
            <wp:simplePos x="0" y="0"/>
            <wp:positionH relativeFrom="column">
              <wp:posOffset>269240</wp:posOffset>
            </wp:positionH>
            <wp:positionV relativeFrom="paragraph">
              <wp:posOffset>154305</wp:posOffset>
            </wp:positionV>
            <wp:extent cx="247650" cy="180975"/>
            <wp:effectExtent l="0" t="0" r="0" b="9525"/>
            <wp:wrapNone/>
            <wp:docPr id="25"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26">
                      <a:extLst>
                        <a:ext uri="{28A0092B-C50C-407E-A947-70E740481C1C}">
                          <a14:useLocalDpi xmlns:a14="http://schemas.microsoft.com/office/drawing/2010/main" val="0"/>
                        </a:ext>
                      </a:extLst>
                    </a:blip>
                    <a:srcRect l="7437" t="63461" r="77689"/>
                    <a:stretch>
                      <a:fillRect/>
                    </a:stretch>
                  </pic:blipFill>
                  <pic:spPr bwMode="auto">
                    <a:xfrm>
                      <a:off x="0" y="0"/>
                      <a:ext cx="247650" cy="180975"/>
                    </a:xfrm>
                    <a:prstGeom prst="rect">
                      <a:avLst/>
                    </a:prstGeom>
                    <a:noFill/>
                  </pic:spPr>
                </pic:pic>
              </a:graphicData>
            </a:graphic>
            <wp14:sizeRelH relativeFrom="page">
              <wp14:pctWidth>0</wp14:pctWidth>
            </wp14:sizeRelH>
            <wp14:sizeRelV relativeFrom="page">
              <wp14:pctHeight>0</wp14:pctHeight>
            </wp14:sizeRelV>
          </wp:anchor>
        </w:drawing>
      </w:r>
      <w:r w:rsidRPr="00C93F76">
        <w:rPr>
          <w:rFonts w:ascii="Calibri" w:hAnsi="Calibri"/>
          <w:sz w:val="18"/>
        </w:rPr>
        <w:t xml:space="preserve">    SIA “Rīgas ūdens” īpašumā, valdījumā vai turējumā esošie:         </w:t>
      </w:r>
    </w:p>
    <w:p w14:paraId="69EBDAE2" w14:textId="77777777" w:rsidR="00C93F76" w:rsidRPr="00C93F76" w:rsidRDefault="00C93F76" w:rsidP="00C93F76">
      <w:pPr>
        <w:jc w:val="both"/>
        <w:rPr>
          <w:b/>
          <w:sz w:val="22"/>
        </w:rPr>
      </w:pPr>
      <w:r w:rsidRPr="00C93F76">
        <w:rPr>
          <w:rFonts w:ascii="Calibri" w:hAnsi="Calibri"/>
          <w:sz w:val="18"/>
        </w:rPr>
        <w:t xml:space="preserve">                       - Ūdensapgādes cauruļvads               - Kanalizācijas cauruļvads</w:t>
      </w:r>
    </w:p>
    <w:p w14:paraId="1838ECF1" w14:textId="77777777" w:rsidR="00C93F76" w:rsidRPr="00C93F76" w:rsidRDefault="00C93F76" w:rsidP="00C93F76">
      <w:pPr>
        <w:jc w:val="both"/>
        <w:rPr>
          <w:rFonts w:ascii="Calibri" w:hAnsi="Calibri"/>
          <w:b/>
          <w:sz w:val="18"/>
        </w:rPr>
      </w:pPr>
    </w:p>
    <w:p w14:paraId="5AE68F0C" w14:textId="77777777" w:rsidR="00C93F76" w:rsidRPr="00C93F76" w:rsidRDefault="00C93F76" w:rsidP="00C93F76">
      <w:pPr>
        <w:jc w:val="both"/>
        <w:rPr>
          <w:rFonts w:ascii="Calibri" w:hAnsi="Calibri"/>
          <w:b/>
          <w:sz w:val="18"/>
        </w:rPr>
      </w:pPr>
      <w:r w:rsidRPr="00C93F76">
        <w:rPr>
          <w:rFonts w:ascii="Calibri" w:hAnsi="Calibri"/>
          <w:b/>
          <w:sz w:val="18"/>
        </w:rPr>
        <w:t xml:space="preserve">Piezīmes: </w:t>
      </w:r>
    </w:p>
    <w:p w14:paraId="5A0AB3B9" w14:textId="77777777" w:rsidR="00C93F76" w:rsidRPr="00C93F76" w:rsidRDefault="00C93F76" w:rsidP="00C93F76">
      <w:pPr>
        <w:numPr>
          <w:ilvl w:val="0"/>
          <w:numId w:val="10"/>
        </w:numPr>
        <w:ind w:left="284" w:hanging="142"/>
        <w:contextualSpacing/>
        <w:jc w:val="both"/>
        <w:rPr>
          <w:rFonts w:ascii="Calibri" w:eastAsia="Calibri" w:hAnsi="Calibri" w:cs="Calibri"/>
          <w:sz w:val="18"/>
          <w:szCs w:val="18"/>
        </w:rPr>
      </w:pPr>
      <w:bookmarkStart w:id="13" w:name="_Hlk531788103"/>
      <w:r w:rsidRPr="00C93F76">
        <w:rPr>
          <w:rFonts w:ascii="Calibri" w:eastAsia="Calibri" w:hAnsi="Calibri" w:cs="Calibri"/>
          <w:sz w:val="18"/>
          <w:szCs w:val="18"/>
        </w:rPr>
        <w:t>Shēmas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679D9D6A" w14:textId="77777777" w:rsidR="00C93F76" w:rsidRPr="00C93F76" w:rsidRDefault="00C93F76" w:rsidP="00C93F76">
      <w:pPr>
        <w:numPr>
          <w:ilvl w:val="0"/>
          <w:numId w:val="10"/>
        </w:numPr>
        <w:ind w:left="284" w:hanging="142"/>
        <w:contextualSpacing/>
        <w:jc w:val="both"/>
        <w:rPr>
          <w:rFonts w:ascii="Calibri" w:eastAsia="Calibri" w:hAnsi="Calibri"/>
          <w:sz w:val="22"/>
          <w:szCs w:val="22"/>
          <w:lang w:val="en-US"/>
        </w:rPr>
      </w:pPr>
      <w:bookmarkStart w:id="14" w:name="_Hlk8132291"/>
      <w:bookmarkStart w:id="15" w:name="_Hlk8302751"/>
      <w:proofErr w:type="spellStart"/>
      <w:r w:rsidRPr="00C93F76">
        <w:rPr>
          <w:rFonts w:ascii="Calibri" w:eastAsia="Calibri" w:hAnsi="Calibri" w:cs="Calibri"/>
          <w:sz w:val="18"/>
          <w:szCs w:val="18"/>
          <w:lang w:val="en-US"/>
        </w:rPr>
        <w:t>Shēmai</w:t>
      </w:r>
      <w:proofErr w:type="spellEnd"/>
      <w:r w:rsidRPr="00C93F76">
        <w:rPr>
          <w:rFonts w:ascii="Calibri" w:eastAsia="Calibri" w:hAnsi="Calibri" w:cs="Calibri"/>
          <w:sz w:val="18"/>
          <w:szCs w:val="18"/>
          <w:lang w:val="en-US"/>
        </w:rPr>
        <w:t xml:space="preserve"> </w:t>
      </w:r>
      <w:proofErr w:type="spellStart"/>
      <w:r w:rsidRPr="00C93F76">
        <w:rPr>
          <w:rFonts w:ascii="Calibri" w:eastAsia="Calibri" w:hAnsi="Calibri" w:cs="Calibri"/>
          <w:sz w:val="18"/>
          <w:szCs w:val="18"/>
          <w:lang w:val="en-US"/>
        </w:rPr>
        <w:t>ir</w:t>
      </w:r>
      <w:proofErr w:type="spellEnd"/>
      <w:r w:rsidRPr="00C93F76">
        <w:rPr>
          <w:rFonts w:ascii="Calibri" w:eastAsia="Calibri" w:hAnsi="Calibri" w:cs="Calibri"/>
          <w:sz w:val="18"/>
          <w:szCs w:val="18"/>
          <w:lang w:val="en-US"/>
        </w:rPr>
        <w:t xml:space="preserve"> </w:t>
      </w:r>
      <w:proofErr w:type="spellStart"/>
      <w:r w:rsidRPr="00C93F76">
        <w:rPr>
          <w:rFonts w:ascii="Calibri" w:eastAsia="Calibri" w:hAnsi="Calibri" w:cs="Calibri"/>
          <w:sz w:val="18"/>
          <w:szCs w:val="18"/>
          <w:lang w:val="en-US"/>
        </w:rPr>
        <w:t>informatīvs</w:t>
      </w:r>
      <w:proofErr w:type="spellEnd"/>
      <w:r w:rsidRPr="00C93F76">
        <w:rPr>
          <w:rFonts w:ascii="Calibri" w:eastAsia="Calibri" w:hAnsi="Calibri" w:cs="Calibri"/>
          <w:sz w:val="18"/>
          <w:szCs w:val="18"/>
          <w:lang w:val="en-US"/>
        </w:rPr>
        <w:t xml:space="preserve"> </w:t>
      </w:r>
      <w:proofErr w:type="spellStart"/>
      <w:r w:rsidRPr="00C93F76">
        <w:rPr>
          <w:rFonts w:ascii="Calibri" w:eastAsia="Calibri" w:hAnsi="Calibri" w:cs="Calibri"/>
          <w:sz w:val="18"/>
          <w:szCs w:val="18"/>
          <w:lang w:val="en-US"/>
        </w:rPr>
        <w:t>raksturs</w:t>
      </w:r>
      <w:proofErr w:type="spellEnd"/>
      <w:r w:rsidRPr="00C93F76">
        <w:rPr>
          <w:rFonts w:ascii="Calibri" w:eastAsia="Calibri" w:hAnsi="Calibri" w:cs="Calibri"/>
          <w:sz w:val="18"/>
          <w:szCs w:val="18"/>
          <w:lang w:val="en-US"/>
        </w:rPr>
        <w:t xml:space="preserve"> (</w:t>
      </w:r>
      <w:proofErr w:type="spellStart"/>
      <w:r w:rsidRPr="00C93F76">
        <w:rPr>
          <w:rFonts w:ascii="Calibri" w:eastAsia="Calibri" w:hAnsi="Calibri" w:cs="Calibri"/>
          <w:sz w:val="18"/>
          <w:szCs w:val="18"/>
          <w:lang w:val="en-US"/>
        </w:rPr>
        <w:t>attēlotie</w:t>
      </w:r>
      <w:proofErr w:type="spellEnd"/>
      <w:r w:rsidRPr="00C93F76">
        <w:rPr>
          <w:rFonts w:ascii="Calibri" w:eastAsia="Calibri" w:hAnsi="Calibri" w:cs="Calibri"/>
          <w:sz w:val="18"/>
          <w:szCs w:val="18"/>
          <w:lang w:val="en-US"/>
        </w:rPr>
        <w:t xml:space="preserve"> </w:t>
      </w:r>
      <w:proofErr w:type="spellStart"/>
      <w:r w:rsidRPr="00C93F76">
        <w:rPr>
          <w:rFonts w:ascii="Calibri" w:eastAsia="Calibri" w:hAnsi="Calibri" w:cs="Calibri"/>
          <w:sz w:val="18"/>
          <w:szCs w:val="18"/>
          <w:lang w:val="en-US"/>
        </w:rPr>
        <w:t>dati</w:t>
      </w:r>
      <w:proofErr w:type="spellEnd"/>
      <w:r w:rsidRPr="00C93F76">
        <w:rPr>
          <w:rFonts w:ascii="Calibri" w:eastAsia="Calibri" w:hAnsi="Calibri" w:cs="Calibri"/>
          <w:sz w:val="18"/>
          <w:szCs w:val="18"/>
          <w:lang w:val="en-US"/>
        </w:rPr>
        <w:t xml:space="preserve"> var </w:t>
      </w:r>
      <w:proofErr w:type="spellStart"/>
      <w:r w:rsidRPr="00C93F76">
        <w:rPr>
          <w:rFonts w:ascii="Calibri" w:eastAsia="Calibri" w:hAnsi="Calibri" w:cs="Calibri"/>
          <w:sz w:val="18"/>
          <w:szCs w:val="18"/>
          <w:lang w:val="en-US"/>
        </w:rPr>
        <w:t>būt</w:t>
      </w:r>
      <w:proofErr w:type="spellEnd"/>
      <w:r w:rsidRPr="00C93F76">
        <w:rPr>
          <w:rFonts w:ascii="Calibri" w:eastAsia="Calibri" w:hAnsi="Calibri" w:cs="Calibri"/>
          <w:sz w:val="18"/>
          <w:szCs w:val="18"/>
          <w:lang w:val="en-US"/>
        </w:rPr>
        <w:t xml:space="preserve"> </w:t>
      </w:r>
      <w:proofErr w:type="spellStart"/>
      <w:r w:rsidRPr="00C93F76">
        <w:rPr>
          <w:rFonts w:ascii="Calibri" w:eastAsia="Calibri" w:hAnsi="Calibri" w:cs="Calibri"/>
          <w:sz w:val="18"/>
          <w:szCs w:val="18"/>
          <w:lang w:val="en-US"/>
        </w:rPr>
        <w:t>neprecīzi</w:t>
      </w:r>
      <w:proofErr w:type="spellEnd"/>
      <w:r w:rsidRPr="00C93F76">
        <w:rPr>
          <w:rFonts w:ascii="Calibri" w:eastAsia="Calibri" w:hAnsi="Calibri" w:cs="Calibri"/>
          <w:sz w:val="18"/>
          <w:szCs w:val="18"/>
          <w:lang w:val="en-US"/>
        </w:rPr>
        <w:t xml:space="preserve">). Par </w:t>
      </w:r>
      <w:proofErr w:type="spellStart"/>
      <w:r w:rsidRPr="00C93F76">
        <w:rPr>
          <w:rFonts w:ascii="Calibri" w:eastAsia="Calibri" w:hAnsi="Calibri" w:cs="Calibri"/>
          <w:sz w:val="18"/>
          <w:szCs w:val="18"/>
          <w:lang w:val="en-US"/>
        </w:rPr>
        <w:t>datu</w:t>
      </w:r>
      <w:proofErr w:type="spellEnd"/>
      <w:r w:rsidRPr="00C93F76">
        <w:rPr>
          <w:rFonts w:ascii="Calibri" w:eastAsia="Calibri" w:hAnsi="Calibri" w:cs="Calibri"/>
          <w:sz w:val="18"/>
          <w:szCs w:val="18"/>
          <w:lang w:val="en-US"/>
        </w:rPr>
        <w:t xml:space="preserve"> </w:t>
      </w:r>
      <w:proofErr w:type="spellStart"/>
      <w:r w:rsidRPr="00C93F76">
        <w:rPr>
          <w:rFonts w:ascii="Calibri" w:eastAsia="Calibri" w:hAnsi="Calibri" w:cs="Calibri"/>
          <w:sz w:val="18"/>
          <w:szCs w:val="18"/>
          <w:lang w:val="en-US"/>
        </w:rPr>
        <w:t>uzmērīšanu</w:t>
      </w:r>
      <w:proofErr w:type="spellEnd"/>
      <w:r w:rsidRPr="00C93F76">
        <w:rPr>
          <w:rFonts w:ascii="Calibri" w:eastAsia="Calibri" w:hAnsi="Calibri" w:cs="Calibri"/>
          <w:sz w:val="18"/>
          <w:szCs w:val="18"/>
          <w:lang w:val="en-US"/>
        </w:rPr>
        <w:t xml:space="preserve"> un </w:t>
      </w:r>
      <w:proofErr w:type="spellStart"/>
      <w:r w:rsidRPr="00C93F76">
        <w:rPr>
          <w:rFonts w:ascii="Calibri" w:eastAsia="Calibri" w:hAnsi="Calibri" w:cs="Calibri"/>
          <w:sz w:val="18"/>
          <w:szCs w:val="18"/>
          <w:lang w:val="en-US"/>
        </w:rPr>
        <w:t>uzrādīšanu</w:t>
      </w:r>
      <w:proofErr w:type="spellEnd"/>
      <w:r w:rsidRPr="00C93F76">
        <w:rPr>
          <w:rFonts w:ascii="Calibri" w:eastAsia="Calibri" w:hAnsi="Calibri" w:cs="Calibri"/>
          <w:sz w:val="18"/>
          <w:szCs w:val="18"/>
          <w:lang w:val="en-US"/>
        </w:rPr>
        <w:t xml:space="preserve"> </w:t>
      </w:r>
      <w:proofErr w:type="spellStart"/>
      <w:r w:rsidRPr="00C93F76">
        <w:rPr>
          <w:rFonts w:ascii="Calibri" w:eastAsia="Calibri" w:hAnsi="Calibri" w:cs="Calibri"/>
          <w:sz w:val="18"/>
          <w:szCs w:val="18"/>
          <w:lang w:val="en-US"/>
        </w:rPr>
        <w:t>atbild</w:t>
      </w:r>
      <w:proofErr w:type="spellEnd"/>
      <w:r w:rsidRPr="00C93F76">
        <w:rPr>
          <w:rFonts w:ascii="Calibri" w:eastAsia="Calibri" w:hAnsi="Calibri" w:cs="Calibri"/>
          <w:sz w:val="18"/>
          <w:szCs w:val="18"/>
          <w:lang w:val="en-US"/>
        </w:rPr>
        <w:t xml:space="preserve"> </w:t>
      </w:r>
      <w:proofErr w:type="spellStart"/>
      <w:r w:rsidRPr="00C93F76">
        <w:rPr>
          <w:rFonts w:ascii="Calibri" w:eastAsia="Calibri" w:hAnsi="Calibri" w:cs="Calibri"/>
          <w:sz w:val="18"/>
          <w:szCs w:val="18"/>
          <w:lang w:val="en-US"/>
        </w:rPr>
        <w:t>sertificēts</w:t>
      </w:r>
      <w:proofErr w:type="spellEnd"/>
      <w:r w:rsidRPr="00C93F76">
        <w:rPr>
          <w:rFonts w:ascii="Calibri" w:eastAsia="Calibri" w:hAnsi="Calibri" w:cs="Calibri"/>
          <w:sz w:val="18"/>
          <w:szCs w:val="18"/>
          <w:lang w:val="en-US"/>
        </w:rPr>
        <w:t xml:space="preserve"> </w:t>
      </w:r>
      <w:proofErr w:type="spellStart"/>
      <w:r w:rsidRPr="00C93F76">
        <w:rPr>
          <w:rFonts w:ascii="Calibri" w:eastAsia="Calibri" w:hAnsi="Calibri" w:cs="Calibri"/>
          <w:sz w:val="18"/>
          <w:szCs w:val="18"/>
          <w:lang w:val="en-US"/>
        </w:rPr>
        <w:t>mērnieks</w:t>
      </w:r>
      <w:proofErr w:type="spellEnd"/>
      <w:r w:rsidRPr="00C93F76">
        <w:rPr>
          <w:rFonts w:ascii="Calibri" w:eastAsia="Calibri" w:hAnsi="Calibri" w:cs="Calibri"/>
          <w:sz w:val="18"/>
          <w:szCs w:val="18"/>
          <w:lang w:val="en-US"/>
        </w:rPr>
        <w:t xml:space="preserve">, </w:t>
      </w:r>
      <w:proofErr w:type="spellStart"/>
      <w:r w:rsidRPr="00C93F76">
        <w:rPr>
          <w:rFonts w:ascii="Calibri" w:eastAsia="Calibri" w:hAnsi="Calibri" w:cs="Calibri"/>
          <w:sz w:val="18"/>
          <w:szCs w:val="18"/>
          <w:lang w:val="en-US"/>
        </w:rPr>
        <w:t>izstrādājot</w:t>
      </w:r>
      <w:proofErr w:type="spellEnd"/>
      <w:r w:rsidRPr="00C93F76">
        <w:rPr>
          <w:rFonts w:ascii="Calibri" w:eastAsia="Calibri" w:hAnsi="Calibri" w:cs="Calibri"/>
          <w:sz w:val="18"/>
          <w:szCs w:val="18"/>
          <w:lang w:val="en-US"/>
        </w:rPr>
        <w:t xml:space="preserve"> </w:t>
      </w:r>
      <w:proofErr w:type="spellStart"/>
      <w:r w:rsidRPr="00C93F76">
        <w:rPr>
          <w:rFonts w:ascii="Calibri" w:eastAsia="Calibri" w:hAnsi="Calibri" w:cs="Calibri"/>
          <w:sz w:val="18"/>
          <w:szCs w:val="18"/>
          <w:u w:val="single"/>
          <w:lang w:val="en-US"/>
        </w:rPr>
        <w:t>topogrāfisko</w:t>
      </w:r>
      <w:proofErr w:type="spellEnd"/>
      <w:r w:rsidRPr="00C93F76">
        <w:rPr>
          <w:rFonts w:ascii="Calibri" w:eastAsia="Calibri" w:hAnsi="Calibri" w:cs="Calibri"/>
          <w:sz w:val="18"/>
          <w:szCs w:val="18"/>
          <w:u w:val="single"/>
          <w:lang w:val="en-US"/>
        </w:rPr>
        <w:t xml:space="preserve"> </w:t>
      </w:r>
      <w:proofErr w:type="spellStart"/>
      <w:r w:rsidRPr="00C93F76">
        <w:rPr>
          <w:rFonts w:ascii="Calibri" w:eastAsia="Calibri" w:hAnsi="Calibri" w:cs="Calibri"/>
          <w:sz w:val="18"/>
          <w:szCs w:val="18"/>
          <w:u w:val="single"/>
          <w:lang w:val="en-US"/>
        </w:rPr>
        <w:t>plānu</w:t>
      </w:r>
      <w:proofErr w:type="spellEnd"/>
      <w:r w:rsidRPr="00C93F76">
        <w:rPr>
          <w:rFonts w:ascii="Calibri" w:eastAsia="Calibri" w:hAnsi="Calibri" w:cs="Calibri"/>
          <w:sz w:val="18"/>
          <w:szCs w:val="18"/>
          <w:lang w:val="en-US"/>
        </w:rPr>
        <w:t xml:space="preserve"> </w:t>
      </w:r>
      <w:proofErr w:type="spellStart"/>
      <w:r w:rsidRPr="00C93F76">
        <w:rPr>
          <w:rFonts w:ascii="Calibri" w:eastAsia="Calibri" w:hAnsi="Calibri" w:cs="Calibri"/>
          <w:sz w:val="18"/>
          <w:szCs w:val="18"/>
          <w:lang w:val="en-US"/>
        </w:rPr>
        <w:t>saskaņā</w:t>
      </w:r>
      <w:proofErr w:type="spellEnd"/>
      <w:r w:rsidRPr="00C93F76">
        <w:rPr>
          <w:rFonts w:ascii="Calibri" w:eastAsia="Calibri" w:hAnsi="Calibri" w:cs="Calibri"/>
          <w:sz w:val="18"/>
          <w:szCs w:val="18"/>
          <w:lang w:val="en-US"/>
        </w:rPr>
        <w:t xml:space="preserve"> </w:t>
      </w:r>
      <w:bookmarkStart w:id="16" w:name="_Hlk8204061"/>
      <w:proofErr w:type="spellStart"/>
      <w:r w:rsidRPr="00C93F76">
        <w:rPr>
          <w:rFonts w:ascii="Calibri" w:eastAsia="Calibri" w:hAnsi="Calibri" w:cs="Calibri"/>
          <w:sz w:val="18"/>
          <w:szCs w:val="18"/>
          <w:lang w:val="en-US"/>
        </w:rPr>
        <w:t>ar</w:t>
      </w:r>
      <w:proofErr w:type="spellEnd"/>
      <w:r w:rsidRPr="00C93F76">
        <w:rPr>
          <w:rFonts w:ascii="Calibri" w:eastAsia="Calibri" w:hAnsi="Calibri" w:cs="Calibri"/>
          <w:sz w:val="18"/>
          <w:szCs w:val="18"/>
          <w:lang w:val="en-US"/>
        </w:rPr>
        <w:t xml:space="preserve"> </w:t>
      </w:r>
      <w:bookmarkStart w:id="17" w:name="_Hlk8200505"/>
      <w:r w:rsidRPr="00C93F76">
        <w:rPr>
          <w:rFonts w:ascii="Calibri" w:eastAsia="Calibri" w:hAnsi="Calibri"/>
          <w:sz w:val="22"/>
          <w:szCs w:val="20"/>
          <w:lang w:val="en-US"/>
        </w:rPr>
        <w:fldChar w:fldCharType="begin"/>
      </w:r>
      <w:r w:rsidRPr="00C93F76">
        <w:rPr>
          <w:rFonts w:ascii="Calibri" w:eastAsia="Calibri" w:hAnsi="Calibri"/>
          <w:sz w:val="22"/>
          <w:szCs w:val="20"/>
          <w:lang w:val="en-US"/>
        </w:rPr>
        <w:instrText xml:space="preserve"> HYPERLINK "https://likumi.lv/doc.php?id=246998" </w:instrText>
      </w:r>
      <w:r w:rsidRPr="00C93F76">
        <w:rPr>
          <w:rFonts w:ascii="Calibri" w:eastAsia="Calibri" w:hAnsi="Calibri"/>
          <w:sz w:val="22"/>
          <w:szCs w:val="20"/>
          <w:lang w:val="en-US"/>
        </w:rPr>
        <w:fldChar w:fldCharType="separate"/>
      </w:r>
      <w:r w:rsidRPr="00C93F76">
        <w:rPr>
          <w:rFonts w:ascii="Calibri" w:eastAsia="Calibri" w:hAnsi="Calibri" w:cs="Calibri"/>
          <w:color w:val="0563C1"/>
          <w:sz w:val="18"/>
          <w:szCs w:val="18"/>
          <w:u w:val="single"/>
          <w:lang w:val="en-US"/>
        </w:rPr>
        <w:t xml:space="preserve">MK 24.04.2012. </w:t>
      </w:r>
      <w:proofErr w:type="spellStart"/>
      <w:r w:rsidRPr="00C93F76">
        <w:rPr>
          <w:rFonts w:ascii="Calibri" w:eastAsia="Calibri" w:hAnsi="Calibri" w:cs="Calibri"/>
          <w:color w:val="0563C1"/>
          <w:sz w:val="18"/>
          <w:szCs w:val="18"/>
          <w:u w:val="single"/>
          <w:lang w:val="en-US"/>
        </w:rPr>
        <w:t>noteikumiem</w:t>
      </w:r>
      <w:proofErr w:type="spellEnd"/>
      <w:r w:rsidRPr="00C93F76">
        <w:rPr>
          <w:rFonts w:ascii="Calibri" w:eastAsia="Calibri" w:hAnsi="Calibri" w:cs="Calibri"/>
          <w:color w:val="0563C1"/>
          <w:sz w:val="18"/>
          <w:szCs w:val="18"/>
          <w:u w:val="single"/>
          <w:lang w:val="en-US"/>
        </w:rPr>
        <w:t xml:space="preserve"> Nr. 281 "</w:t>
      </w:r>
      <w:proofErr w:type="spellStart"/>
      <w:r w:rsidRPr="00C93F76">
        <w:rPr>
          <w:rFonts w:ascii="Calibri" w:eastAsia="Calibri" w:hAnsi="Calibri" w:cs="Calibri"/>
          <w:color w:val="0563C1"/>
          <w:sz w:val="18"/>
          <w:szCs w:val="18"/>
          <w:u w:val="single"/>
          <w:lang w:val="en-US"/>
        </w:rPr>
        <w:t>Augstas</w:t>
      </w:r>
      <w:proofErr w:type="spellEnd"/>
      <w:r w:rsidRPr="00C93F76">
        <w:rPr>
          <w:rFonts w:ascii="Calibri" w:eastAsia="Calibri" w:hAnsi="Calibri" w:cs="Calibri"/>
          <w:color w:val="0563C1"/>
          <w:sz w:val="18"/>
          <w:szCs w:val="18"/>
          <w:u w:val="single"/>
          <w:lang w:val="en-US"/>
        </w:rPr>
        <w:t xml:space="preserve"> </w:t>
      </w:r>
      <w:proofErr w:type="spellStart"/>
      <w:r w:rsidRPr="00C93F76">
        <w:rPr>
          <w:rFonts w:ascii="Calibri" w:eastAsia="Calibri" w:hAnsi="Calibri" w:cs="Calibri"/>
          <w:color w:val="0563C1"/>
          <w:sz w:val="18"/>
          <w:szCs w:val="18"/>
          <w:u w:val="single"/>
          <w:lang w:val="en-US"/>
        </w:rPr>
        <w:t>detalizācijas</w:t>
      </w:r>
      <w:proofErr w:type="spellEnd"/>
      <w:r w:rsidRPr="00C93F76">
        <w:rPr>
          <w:rFonts w:ascii="Calibri" w:eastAsia="Calibri" w:hAnsi="Calibri" w:cs="Calibri"/>
          <w:color w:val="0563C1"/>
          <w:sz w:val="18"/>
          <w:szCs w:val="18"/>
          <w:u w:val="single"/>
          <w:lang w:val="en-US"/>
        </w:rPr>
        <w:t xml:space="preserve"> </w:t>
      </w:r>
      <w:proofErr w:type="spellStart"/>
      <w:r w:rsidRPr="00C93F76">
        <w:rPr>
          <w:rFonts w:ascii="Calibri" w:eastAsia="Calibri" w:hAnsi="Calibri" w:cs="Calibri"/>
          <w:color w:val="0563C1"/>
          <w:sz w:val="18"/>
          <w:szCs w:val="18"/>
          <w:u w:val="single"/>
          <w:lang w:val="en-US"/>
        </w:rPr>
        <w:t>topogrāfiskās</w:t>
      </w:r>
      <w:proofErr w:type="spellEnd"/>
      <w:r w:rsidRPr="00C93F76">
        <w:rPr>
          <w:rFonts w:ascii="Calibri" w:eastAsia="Calibri" w:hAnsi="Calibri" w:cs="Calibri"/>
          <w:color w:val="0563C1"/>
          <w:sz w:val="18"/>
          <w:szCs w:val="18"/>
          <w:u w:val="single"/>
          <w:lang w:val="en-US"/>
        </w:rPr>
        <w:t xml:space="preserve"> </w:t>
      </w:r>
      <w:proofErr w:type="spellStart"/>
      <w:r w:rsidRPr="00C93F76">
        <w:rPr>
          <w:rFonts w:ascii="Calibri" w:eastAsia="Calibri" w:hAnsi="Calibri" w:cs="Calibri"/>
          <w:color w:val="0563C1"/>
          <w:sz w:val="18"/>
          <w:szCs w:val="18"/>
          <w:u w:val="single"/>
          <w:lang w:val="en-US"/>
        </w:rPr>
        <w:t>informācijas</w:t>
      </w:r>
      <w:proofErr w:type="spellEnd"/>
      <w:r w:rsidRPr="00C93F76">
        <w:rPr>
          <w:rFonts w:ascii="Calibri" w:eastAsia="Calibri" w:hAnsi="Calibri" w:cs="Calibri"/>
          <w:color w:val="0563C1"/>
          <w:sz w:val="18"/>
          <w:szCs w:val="18"/>
          <w:u w:val="single"/>
          <w:lang w:val="en-US"/>
        </w:rPr>
        <w:t xml:space="preserve"> un </w:t>
      </w:r>
      <w:proofErr w:type="spellStart"/>
      <w:r w:rsidRPr="00C93F76">
        <w:rPr>
          <w:rFonts w:ascii="Calibri" w:eastAsia="Calibri" w:hAnsi="Calibri" w:cs="Calibri"/>
          <w:color w:val="0563C1"/>
          <w:sz w:val="18"/>
          <w:szCs w:val="18"/>
          <w:u w:val="single"/>
          <w:lang w:val="en-US"/>
        </w:rPr>
        <w:t>tās</w:t>
      </w:r>
      <w:proofErr w:type="spellEnd"/>
      <w:r w:rsidRPr="00C93F76">
        <w:rPr>
          <w:rFonts w:ascii="Calibri" w:eastAsia="Calibri" w:hAnsi="Calibri" w:cs="Calibri"/>
          <w:color w:val="0563C1"/>
          <w:sz w:val="18"/>
          <w:szCs w:val="18"/>
          <w:u w:val="single"/>
          <w:lang w:val="en-US"/>
        </w:rPr>
        <w:t xml:space="preserve"> </w:t>
      </w:r>
      <w:proofErr w:type="spellStart"/>
      <w:r w:rsidRPr="00C93F76">
        <w:rPr>
          <w:rFonts w:ascii="Calibri" w:eastAsia="Calibri" w:hAnsi="Calibri" w:cs="Calibri"/>
          <w:color w:val="0563C1"/>
          <w:sz w:val="18"/>
          <w:szCs w:val="18"/>
          <w:u w:val="single"/>
          <w:lang w:val="en-US"/>
        </w:rPr>
        <w:t>centrālās</w:t>
      </w:r>
      <w:proofErr w:type="spellEnd"/>
      <w:r w:rsidRPr="00C93F76">
        <w:rPr>
          <w:rFonts w:ascii="Calibri" w:eastAsia="Calibri" w:hAnsi="Calibri" w:cs="Calibri"/>
          <w:color w:val="0563C1"/>
          <w:sz w:val="18"/>
          <w:szCs w:val="18"/>
          <w:u w:val="single"/>
          <w:lang w:val="en-US"/>
        </w:rPr>
        <w:t xml:space="preserve"> </w:t>
      </w:r>
      <w:proofErr w:type="spellStart"/>
      <w:r w:rsidRPr="00C93F76">
        <w:rPr>
          <w:rFonts w:ascii="Calibri" w:eastAsia="Calibri" w:hAnsi="Calibri" w:cs="Calibri"/>
          <w:color w:val="0563C1"/>
          <w:sz w:val="18"/>
          <w:szCs w:val="18"/>
          <w:u w:val="single"/>
          <w:lang w:val="en-US"/>
        </w:rPr>
        <w:t>datubāzes</w:t>
      </w:r>
      <w:proofErr w:type="spellEnd"/>
      <w:r w:rsidRPr="00C93F76">
        <w:rPr>
          <w:rFonts w:ascii="Calibri" w:eastAsia="Calibri" w:hAnsi="Calibri" w:cs="Calibri"/>
          <w:color w:val="0563C1"/>
          <w:sz w:val="18"/>
          <w:szCs w:val="18"/>
          <w:u w:val="single"/>
          <w:lang w:val="en-US"/>
        </w:rPr>
        <w:t xml:space="preserve"> </w:t>
      </w:r>
      <w:proofErr w:type="spellStart"/>
      <w:r w:rsidRPr="00C93F76">
        <w:rPr>
          <w:rFonts w:ascii="Calibri" w:eastAsia="Calibri" w:hAnsi="Calibri" w:cs="Calibri"/>
          <w:color w:val="0563C1"/>
          <w:sz w:val="18"/>
          <w:szCs w:val="18"/>
          <w:u w:val="single"/>
          <w:lang w:val="en-US"/>
        </w:rPr>
        <w:t>noteikumi</w:t>
      </w:r>
      <w:proofErr w:type="spellEnd"/>
      <w:r w:rsidRPr="00C93F76">
        <w:rPr>
          <w:rFonts w:ascii="Calibri" w:eastAsia="Calibri" w:hAnsi="Calibri" w:cs="Calibri"/>
          <w:color w:val="0563C1"/>
          <w:sz w:val="18"/>
          <w:szCs w:val="18"/>
          <w:u w:val="single"/>
          <w:lang w:val="en-US"/>
        </w:rPr>
        <w:t>"</w:t>
      </w:r>
      <w:r w:rsidRPr="00C93F76">
        <w:rPr>
          <w:rFonts w:ascii="Calibri" w:eastAsia="Calibri" w:hAnsi="Calibri"/>
          <w:sz w:val="22"/>
          <w:szCs w:val="20"/>
          <w:lang w:val="en-US"/>
        </w:rPr>
        <w:fldChar w:fldCharType="end"/>
      </w:r>
      <w:bookmarkEnd w:id="14"/>
      <w:bookmarkEnd w:id="17"/>
      <w:r w:rsidRPr="00C93F76">
        <w:rPr>
          <w:rFonts w:ascii="Calibri" w:eastAsia="Calibri" w:hAnsi="Calibri" w:cs="Calibri"/>
          <w:sz w:val="18"/>
          <w:szCs w:val="18"/>
          <w:lang w:val="en-US"/>
        </w:rPr>
        <w:t>.</w:t>
      </w:r>
      <w:bookmarkEnd w:id="16"/>
    </w:p>
    <w:p w14:paraId="24ACEA37" w14:textId="77777777" w:rsidR="00C93F76" w:rsidRPr="00C93F76" w:rsidRDefault="00C93F76" w:rsidP="00C93F76">
      <w:pPr>
        <w:numPr>
          <w:ilvl w:val="0"/>
          <w:numId w:val="10"/>
        </w:numPr>
        <w:spacing w:after="160" w:line="254" w:lineRule="auto"/>
        <w:ind w:left="284" w:hanging="142"/>
        <w:contextualSpacing/>
        <w:jc w:val="both"/>
        <w:rPr>
          <w:rFonts w:ascii="Calibri" w:eastAsia="Calibri" w:hAnsi="Calibri"/>
          <w:sz w:val="18"/>
          <w:szCs w:val="18"/>
          <w:lang w:val="en-US"/>
        </w:rPr>
      </w:pPr>
      <w:bookmarkStart w:id="18" w:name="_Hlk531781230"/>
      <w:bookmarkEnd w:id="15"/>
      <w:proofErr w:type="spellStart"/>
      <w:r w:rsidRPr="00C93F76">
        <w:rPr>
          <w:rFonts w:ascii="Calibri" w:eastAsia="Calibri" w:hAnsi="Calibri"/>
          <w:sz w:val="18"/>
          <w:szCs w:val="18"/>
          <w:lang w:val="en-US"/>
        </w:rPr>
        <w:t>Shēmā</w:t>
      </w:r>
      <w:proofErr w:type="spellEnd"/>
      <w:r w:rsidRPr="00C93F76">
        <w:rPr>
          <w:rFonts w:ascii="Calibri" w:eastAsia="Calibri" w:hAnsi="Calibri"/>
          <w:sz w:val="18"/>
          <w:szCs w:val="18"/>
          <w:lang w:val="en-US"/>
        </w:rPr>
        <w:t xml:space="preserve"> nav </w:t>
      </w:r>
      <w:proofErr w:type="spellStart"/>
      <w:r w:rsidRPr="00C93F76">
        <w:rPr>
          <w:rFonts w:ascii="Calibri" w:eastAsia="Calibri" w:hAnsi="Calibri"/>
          <w:sz w:val="18"/>
          <w:szCs w:val="18"/>
          <w:lang w:val="en-US"/>
        </w:rPr>
        <w:t>attēloti</w:t>
      </w:r>
      <w:proofErr w:type="spellEnd"/>
      <w:r w:rsidRPr="00C93F76">
        <w:rPr>
          <w:rFonts w:ascii="Calibri" w:eastAsia="Calibri" w:hAnsi="Calibri"/>
          <w:sz w:val="18"/>
          <w:szCs w:val="18"/>
          <w:lang w:val="en-US"/>
        </w:rPr>
        <w:t xml:space="preserve"> </w:t>
      </w:r>
      <w:proofErr w:type="spellStart"/>
      <w:r w:rsidRPr="00C93F76">
        <w:rPr>
          <w:rFonts w:ascii="Calibri" w:eastAsia="Calibri" w:hAnsi="Calibri"/>
          <w:sz w:val="18"/>
          <w:szCs w:val="18"/>
          <w:lang w:val="en-US"/>
        </w:rPr>
        <w:t>ūdensvada</w:t>
      </w:r>
      <w:proofErr w:type="spellEnd"/>
      <w:r w:rsidRPr="00C93F76">
        <w:rPr>
          <w:rFonts w:ascii="Calibri" w:eastAsia="Calibri" w:hAnsi="Calibri"/>
          <w:sz w:val="18"/>
          <w:szCs w:val="18"/>
          <w:lang w:val="en-US"/>
        </w:rPr>
        <w:t xml:space="preserve"> un </w:t>
      </w:r>
      <w:proofErr w:type="spellStart"/>
      <w:r w:rsidRPr="00C93F76">
        <w:rPr>
          <w:rFonts w:ascii="Calibri" w:eastAsia="Calibri" w:hAnsi="Calibri"/>
          <w:sz w:val="18"/>
          <w:szCs w:val="18"/>
          <w:lang w:val="en-US"/>
        </w:rPr>
        <w:t>kanalizācijas</w:t>
      </w:r>
      <w:proofErr w:type="spellEnd"/>
      <w:r w:rsidRPr="00C93F76">
        <w:rPr>
          <w:rFonts w:ascii="Calibri" w:eastAsia="Calibri" w:hAnsi="Calibri"/>
          <w:sz w:val="18"/>
          <w:szCs w:val="18"/>
          <w:lang w:val="en-US"/>
        </w:rPr>
        <w:t xml:space="preserve"> </w:t>
      </w:r>
      <w:proofErr w:type="spellStart"/>
      <w:r w:rsidRPr="00C93F76">
        <w:rPr>
          <w:rFonts w:ascii="Calibri" w:eastAsia="Calibri" w:hAnsi="Calibri"/>
          <w:sz w:val="18"/>
          <w:szCs w:val="18"/>
          <w:lang w:val="en-US"/>
        </w:rPr>
        <w:t>cauruļvadi</w:t>
      </w:r>
      <w:proofErr w:type="spellEnd"/>
      <w:r w:rsidRPr="00C93F76">
        <w:rPr>
          <w:rFonts w:ascii="Calibri" w:eastAsia="Calibri" w:hAnsi="Calibri"/>
          <w:sz w:val="18"/>
          <w:szCs w:val="18"/>
          <w:lang w:val="en-US"/>
        </w:rPr>
        <w:t>, kas nav SIA “</w:t>
      </w:r>
      <w:proofErr w:type="spellStart"/>
      <w:r w:rsidRPr="00C93F76">
        <w:rPr>
          <w:rFonts w:ascii="Calibri" w:eastAsia="Calibri" w:hAnsi="Calibri"/>
          <w:sz w:val="18"/>
          <w:szCs w:val="18"/>
          <w:lang w:val="en-US"/>
        </w:rPr>
        <w:t>Rīgas</w:t>
      </w:r>
      <w:proofErr w:type="spellEnd"/>
      <w:r w:rsidRPr="00C93F76">
        <w:rPr>
          <w:rFonts w:ascii="Calibri" w:eastAsia="Calibri" w:hAnsi="Calibri"/>
          <w:sz w:val="18"/>
          <w:szCs w:val="18"/>
          <w:lang w:val="en-US"/>
        </w:rPr>
        <w:t xml:space="preserve"> </w:t>
      </w:r>
      <w:proofErr w:type="spellStart"/>
      <w:r w:rsidRPr="00C93F76">
        <w:rPr>
          <w:rFonts w:ascii="Calibri" w:eastAsia="Calibri" w:hAnsi="Calibri"/>
          <w:sz w:val="18"/>
          <w:szCs w:val="18"/>
          <w:lang w:val="en-US"/>
        </w:rPr>
        <w:t>ūdens</w:t>
      </w:r>
      <w:proofErr w:type="spellEnd"/>
      <w:r w:rsidRPr="00C93F76">
        <w:rPr>
          <w:rFonts w:ascii="Calibri" w:eastAsia="Calibri" w:hAnsi="Calibri"/>
          <w:sz w:val="18"/>
          <w:szCs w:val="18"/>
          <w:lang w:val="en-US"/>
        </w:rPr>
        <w:t xml:space="preserve">” </w:t>
      </w:r>
      <w:proofErr w:type="spellStart"/>
      <w:r w:rsidRPr="00C93F76">
        <w:rPr>
          <w:rFonts w:ascii="Calibri" w:eastAsia="Calibri" w:hAnsi="Calibri"/>
          <w:sz w:val="18"/>
          <w:szCs w:val="18"/>
          <w:lang w:val="en-US"/>
        </w:rPr>
        <w:t>īpašumā</w:t>
      </w:r>
      <w:proofErr w:type="spellEnd"/>
      <w:r w:rsidRPr="00C93F76">
        <w:rPr>
          <w:rFonts w:ascii="Calibri" w:eastAsia="Calibri" w:hAnsi="Calibri"/>
          <w:sz w:val="18"/>
          <w:szCs w:val="18"/>
          <w:lang w:val="en-US"/>
        </w:rPr>
        <w:t xml:space="preserve">, </w:t>
      </w:r>
      <w:proofErr w:type="spellStart"/>
      <w:r w:rsidRPr="00C93F76">
        <w:rPr>
          <w:rFonts w:ascii="Calibri" w:eastAsia="Calibri" w:hAnsi="Calibri"/>
          <w:sz w:val="18"/>
          <w:szCs w:val="18"/>
          <w:lang w:val="en-US"/>
        </w:rPr>
        <w:t>valdījumā</w:t>
      </w:r>
      <w:proofErr w:type="spellEnd"/>
      <w:r w:rsidRPr="00C93F76">
        <w:rPr>
          <w:rFonts w:ascii="Calibri" w:eastAsia="Calibri" w:hAnsi="Calibri"/>
          <w:sz w:val="18"/>
          <w:szCs w:val="18"/>
          <w:lang w:val="en-US"/>
        </w:rPr>
        <w:t xml:space="preserve"> </w:t>
      </w:r>
      <w:proofErr w:type="spellStart"/>
      <w:r w:rsidRPr="00C93F76">
        <w:rPr>
          <w:rFonts w:ascii="Calibri" w:eastAsia="Calibri" w:hAnsi="Calibri"/>
          <w:sz w:val="18"/>
          <w:szCs w:val="18"/>
          <w:lang w:val="en-US"/>
        </w:rPr>
        <w:t>vai</w:t>
      </w:r>
      <w:proofErr w:type="spellEnd"/>
      <w:r w:rsidRPr="00C93F76">
        <w:rPr>
          <w:rFonts w:ascii="Calibri" w:eastAsia="Calibri" w:hAnsi="Calibri"/>
          <w:sz w:val="18"/>
          <w:szCs w:val="18"/>
          <w:lang w:val="en-US"/>
        </w:rPr>
        <w:t xml:space="preserve"> </w:t>
      </w:r>
      <w:proofErr w:type="spellStart"/>
      <w:r w:rsidRPr="00C93F76">
        <w:rPr>
          <w:rFonts w:ascii="Calibri" w:eastAsia="Calibri" w:hAnsi="Calibri"/>
          <w:sz w:val="18"/>
          <w:szCs w:val="18"/>
          <w:lang w:val="en-US"/>
        </w:rPr>
        <w:t>turējumā</w:t>
      </w:r>
      <w:proofErr w:type="spellEnd"/>
      <w:r w:rsidRPr="00C93F76">
        <w:rPr>
          <w:rFonts w:ascii="Calibri" w:eastAsia="Calibri" w:hAnsi="Calibri"/>
          <w:sz w:val="18"/>
          <w:szCs w:val="18"/>
          <w:lang w:val="en-US"/>
        </w:rPr>
        <w:t>.</w:t>
      </w:r>
      <w:bookmarkEnd w:id="13"/>
      <w:bookmarkEnd w:id="18"/>
    </w:p>
    <w:p w14:paraId="2FD8027D" w14:textId="77777777" w:rsidR="00A56AA3" w:rsidRDefault="00A56AA3" w:rsidP="00A81C92">
      <w:pPr>
        <w:jc w:val="both"/>
      </w:pPr>
    </w:p>
    <w:sectPr w:rsidR="00A56AA3" w:rsidSect="00F1222E">
      <w:headerReference w:type="default" r:id="rId27"/>
      <w:footerReference w:type="default" r:id="rId28"/>
      <w:headerReference w:type="first" r:id="rId29"/>
      <w:footerReference w:type="first" r:id="rId30"/>
      <w:pgSz w:w="11906" w:h="16838" w:code="9"/>
      <w:pgMar w:top="851" w:right="851" w:bottom="567" w:left="1701" w:header="709"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40667" w14:textId="77777777" w:rsidR="007506E6" w:rsidRDefault="007506E6">
      <w:r>
        <w:separator/>
      </w:r>
    </w:p>
  </w:endnote>
  <w:endnote w:type="continuationSeparator" w:id="0">
    <w:p w14:paraId="1D32E748" w14:textId="77777777" w:rsidR="007506E6" w:rsidRDefault="0075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C555" w14:textId="77777777" w:rsidR="00E6255F" w:rsidRDefault="00D24800">
    <w:pPr>
      <w:pStyle w:val="Kjene"/>
    </w:pPr>
    <w:r>
      <w:rPr>
        <w:noProof/>
      </w:rPr>
      <mc:AlternateContent>
        <mc:Choice Requires="wps">
          <w:drawing>
            <wp:anchor distT="0" distB="0" distL="114300" distR="114300" simplePos="0" relativeHeight="251658240" behindDoc="0" locked="0" layoutInCell="1" allowOverlap="1" wp14:anchorId="7545E7AD" wp14:editId="15D5D791">
              <wp:simplePos x="0" y="0"/>
              <wp:positionH relativeFrom="column">
                <wp:posOffset>-518795</wp:posOffset>
              </wp:positionH>
              <wp:positionV relativeFrom="paragraph">
                <wp:posOffset>-626110</wp:posOffset>
              </wp:positionV>
              <wp:extent cx="6624955" cy="781685"/>
              <wp:effectExtent l="0" t="2540" r="0" b="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D20AA"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764B0115" w14:textId="77777777" w:rsidR="00E6255F" w:rsidRDefault="00D24800" w:rsidP="00E6255F">
                          <w:pPr>
                            <w:pStyle w:val="Kjene"/>
                          </w:pPr>
                          <w:r>
                            <w:rPr>
                              <w:noProof/>
                            </w:rPr>
                            <w:drawing>
                              <wp:inline distT="0" distB="0" distL="0" distR="0" wp14:anchorId="732C5843" wp14:editId="0742F92E">
                                <wp:extent cx="6487160" cy="509270"/>
                                <wp:effectExtent l="0" t="0" r="0" b="0"/>
                                <wp:docPr id="4"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5E7AD" id="_x0000_t202" coordsize="21600,21600" o:spt="202" path="m,l,21600r21600,l21600,xe">
              <v:stroke joinstyle="miter"/>
              <v:path gradientshapeok="t" o:connecttype="rect"/>
            </v:shapetype>
            <v:shape id="Text Box 15" o:spid="_x0000_s1026" type="#_x0000_t202" style="position:absolute;margin-left:-40.85pt;margin-top:-49.3pt;width:521.65pt;height:6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782D20AA"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764B0115" w14:textId="77777777" w:rsidR="00E6255F" w:rsidRDefault="00D24800" w:rsidP="00E6255F">
                    <w:pPr>
                      <w:pStyle w:val="Kjene"/>
                    </w:pPr>
                    <w:r>
                      <w:rPr>
                        <w:noProof/>
                      </w:rPr>
                      <w:drawing>
                        <wp:inline distT="0" distB="0" distL="0" distR="0" wp14:anchorId="732C5843" wp14:editId="0742F92E">
                          <wp:extent cx="6487160" cy="509270"/>
                          <wp:effectExtent l="0" t="0" r="0" b="0"/>
                          <wp:docPr id="4"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753D" w14:textId="77777777" w:rsidR="00E6255F" w:rsidRDefault="00D24800">
    <w:pPr>
      <w:pStyle w:val="Kjene"/>
    </w:pPr>
    <w:r>
      <w:rPr>
        <w:noProof/>
      </w:rPr>
      <mc:AlternateContent>
        <mc:Choice Requires="wps">
          <w:drawing>
            <wp:anchor distT="0" distB="0" distL="114300" distR="114300" simplePos="0" relativeHeight="251657216" behindDoc="0" locked="0" layoutInCell="1" allowOverlap="1" wp14:anchorId="52D5315F" wp14:editId="57D3ECB8">
              <wp:simplePos x="0" y="0"/>
              <wp:positionH relativeFrom="column">
                <wp:posOffset>-681990</wp:posOffset>
              </wp:positionH>
              <wp:positionV relativeFrom="paragraph">
                <wp:posOffset>-608330</wp:posOffset>
              </wp:positionV>
              <wp:extent cx="6624955" cy="781685"/>
              <wp:effectExtent l="3810" t="1270" r="635" b="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21944"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670033D8" w14:textId="77777777" w:rsidR="00E6255F" w:rsidRDefault="00D24800" w:rsidP="00E6255F">
                          <w:pPr>
                            <w:pStyle w:val="Kjene"/>
                          </w:pPr>
                          <w:r>
                            <w:rPr>
                              <w:noProof/>
                            </w:rPr>
                            <w:drawing>
                              <wp:inline distT="0" distB="0" distL="0" distR="0" wp14:anchorId="2F5E107C" wp14:editId="46AB366B">
                                <wp:extent cx="6487160" cy="509270"/>
                                <wp:effectExtent l="0" t="0" r="0" b="0"/>
                                <wp:docPr id="5" name="Attēls 5"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5315F" id="_x0000_t202" coordsize="21600,21600" o:spt="202" path="m,l,21600r21600,l21600,xe">
              <v:stroke joinstyle="miter"/>
              <v:path gradientshapeok="t" o:connecttype="rect"/>
            </v:shapetype>
            <v:shape id="Text Box 14" o:spid="_x0000_s1027" type="#_x0000_t202" style="position:absolute;margin-left:-53.7pt;margin-top:-47.9pt;width:521.65pt;height:6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52321944"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670033D8" w14:textId="77777777" w:rsidR="00E6255F" w:rsidRDefault="00D24800" w:rsidP="00E6255F">
                    <w:pPr>
                      <w:pStyle w:val="Kjene"/>
                    </w:pPr>
                    <w:r>
                      <w:rPr>
                        <w:noProof/>
                      </w:rPr>
                      <w:drawing>
                        <wp:inline distT="0" distB="0" distL="0" distR="0" wp14:anchorId="2F5E107C" wp14:editId="46AB366B">
                          <wp:extent cx="6487160" cy="509270"/>
                          <wp:effectExtent l="0" t="0" r="0" b="0"/>
                          <wp:docPr id="5" name="Attēls 5"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32E09" w14:textId="77777777" w:rsidR="007506E6" w:rsidRDefault="007506E6">
      <w:r>
        <w:separator/>
      </w:r>
    </w:p>
  </w:footnote>
  <w:footnote w:type="continuationSeparator" w:id="0">
    <w:p w14:paraId="69C7D791" w14:textId="77777777" w:rsidR="007506E6" w:rsidRDefault="00750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7BD0" w14:textId="77777777" w:rsidR="00D86613" w:rsidRDefault="00D86613"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AD93" w14:textId="77777777" w:rsidR="00712F73" w:rsidRDefault="00D24800">
    <w:pPr>
      <w:pStyle w:val="Galvene"/>
    </w:pPr>
    <w:r>
      <w:rPr>
        <w:noProof/>
      </w:rPr>
      <w:drawing>
        <wp:inline distT="0" distB="0" distL="0" distR="0" wp14:anchorId="47BB8D59" wp14:editId="3B38B540">
          <wp:extent cx="5986780" cy="767862"/>
          <wp:effectExtent l="0" t="0" r="0" b="0"/>
          <wp:docPr id="3" name="Attēls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8318" t="482" r="1085" b="91941"/>
                  <a:stretch/>
                </pic:blipFill>
                <pic:spPr bwMode="auto">
                  <a:xfrm>
                    <a:off x="0" y="0"/>
                    <a:ext cx="5986780" cy="76786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7094C"/>
    <w:multiLevelType w:val="hybridMultilevel"/>
    <w:tmpl w:val="E99A46BA"/>
    <w:lvl w:ilvl="0" w:tplc="FE8A7820">
      <w:start w:val="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296827FB"/>
    <w:multiLevelType w:val="hybridMultilevel"/>
    <w:tmpl w:val="F55C5D40"/>
    <w:lvl w:ilvl="0" w:tplc="04260001">
      <w:start w:val="1"/>
      <w:numFmt w:val="bullet"/>
      <w:lvlText w:val=""/>
      <w:lvlJc w:val="left"/>
      <w:pPr>
        <w:ind w:left="2030" w:hanging="360"/>
      </w:pPr>
      <w:rPr>
        <w:rFonts w:ascii="Symbol" w:hAnsi="Symbol" w:hint="default"/>
      </w:rPr>
    </w:lvl>
    <w:lvl w:ilvl="1" w:tplc="04260003" w:tentative="1">
      <w:start w:val="1"/>
      <w:numFmt w:val="bullet"/>
      <w:lvlText w:val="o"/>
      <w:lvlJc w:val="left"/>
      <w:pPr>
        <w:ind w:left="2750" w:hanging="360"/>
      </w:pPr>
      <w:rPr>
        <w:rFonts w:ascii="Courier New" w:hAnsi="Courier New" w:cs="Courier New" w:hint="default"/>
      </w:rPr>
    </w:lvl>
    <w:lvl w:ilvl="2" w:tplc="04260005" w:tentative="1">
      <w:start w:val="1"/>
      <w:numFmt w:val="bullet"/>
      <w:lvlText w:val=""/>
      <w:lvlJc w:val="left"/>
      <w:pPr>
        <w:ind w:left="3470" w:hanging="360"/>
      </w:pPr>
      <w:rPr>
        <w:rFonts w:ascii="Wingdings" w:hAnsi="Wingdings" w:hint="default"/>
      </w:rPr>
    </w:lvl>
    <w:lvl w:ilvl="3" w:tplc="04260001" w:tentative="1">
      <w:start w:val="1"/>
      <w:numFmt w:val="bullet"/>
      <w:lvlText w:val=""/>
      <w:lvlJc w:val="left"/>
      <w:pPr>
        <w:ind w:left="4190" w:hanging="360"/>
      </w:pPr>
      <w:rPr>
        <w:rFonts w:ascii="Symbol" w:hAnsi="Symbol" w:hint="default"/>
      </w:rPr>
    </w:lvl>
    <w:lvl w:ilvl="4" w:tplc="04260003" w:tentative="1">
      <w:start w:val="1"/>
      <w:numFmt w:val="bullet"/>
      <w:lvlText w:val="o"/>
      <w:lvlJc w:val="left"/>
      <w:pPr>
        <w:ind w:left="4910" w:hanging="360"/>
      </w:pPr>
      <w:rPr>
        <w:rFonts w:ascii="Courier New" w:hAnsi="Courier New" w:cs="Courier New" w:hint="default"/>
      </w:rPr>
    </w:lvl>
    <w:lvl w:ilvl="5" w:tplc="04260005" w:tentative="1">
      <w:start w:val="1"/>
      <w:numFmt w:val="bullet"/>
      <w:lvlText w:val=""/>
      <w:lvlJc w:val="left"/>
      <w:pPr>
        <w:ind w:left="5630" w:hanging="360"/>
      </w:pPr>
      <w:rPr>
        <w:rFonts w:ascii="Wingdings" w:hAnsi="Wingdings" w:hint="default"/>
      </w:rPr>
    </w:lvl>
    <w:lvl w:ilvl="6" w:tplc="04260001" w:tentative="1">
      <w:start w:val="1"/>
      <w:numFmt w:val="bullet"/>
      <w:lvlText w:val=""/>
      <w:lvlJc w:val="left"/>
      <w:pPr>
        <w:ind w:left="6350" w:hanging="360"/>
      </w:pPr>
      <w:rPr>
        <w:rFonts w:ascii="Symbol" w:hAnsi="Symbol" w:hint="default"/>
      </w:rPr>
    </w:lvl>
    <w:lvl w:ilvl="7" w:tplc="04260003" w:tentative="1">
      <w:start w:val="1"/>
      <w:numFmt w:val="bullet"/>
      <w:lvlText w:val="o"/>
      <w:lvlJc w:val="left"/>
      <w:pPr>
        <w:ind w:left="7070" w:hanging="360"/>
      </w:pPr>
      <w:rPr>
        <w:rFonts w:ascii="Courier New" w:hAnsi="Courier New" w:cs="Courier New" w:hint="default"/>
      </w:rPr>
    </w:lvl>
    <w:lvl w:ilvl="8" w:tplc="04260005" w:tentative="1">
      <w:start w:val="1"/>
      <w:numFmt w:val="bullet"/>
      <w:lvlText w:val=""/>
      <w:lvlJc w:val="left"/>
      <w:pPr>
        <w:ind w:left="7790" w:hanging="360"/>
      </w:pPr>
      <w:rPr>
        <w:rFonts w:ascii="Wingdings" w:hAnsi="Wingdings" w:hint="default"/>
      </w:rPr>
    </w:lvl>
  </w:abstractNum>
  <w:abstractNum w:abstractNumId="2" w15:restartNumberingAfterBreak="0">
    <w:nsid w:val="35DE31B9"/>
    <w:multiLevelType w:val="hybridMultilevel"/>
    <w:tmpl w:val="3FB0D844"/>
    <w:lvl w:ilvl="0" w:tplc="2390936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4D9B0506"/>
    <w:multiLevelType w:val="hybridMultilevel"/>
    <w:tmpl w:val="46549782"/>
    <w:lvl w:ilvl="0" w:tplc="9216CC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AE5E4E"/>
    <w:multiLevelType w:val="hybridMultilevel"/>
    <w:tmpl w:val="82243E0A"/>
    <w:lvl w:ilvl="0" w:tplc="82546508">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67557CED"/>
    <w:multiLevelType w:val="hybridMultilevel"/>
    <w:tmpl w:val="DBD8971C"/>
    <w:lvl w:ilvl="0" w:tplc="D1707562">
      <w:numFmt w:val="none"/>
      <w:lvlText w:val="-"/>
      <w:legacy w:legacy="1" w:legacySpace="120" w:legacyIndent="360"/>
      <w:lvlJc w:val="left"/>
      <w:pPr>
        <w:ind w:left="1146"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7F954AA9"/>
    <w:multiLevelType w:val="multilevel"/>
    <w:tmpl w:val="9306F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color w:val="auto"/>
      </w:rPr>
    </w:lvl>
    <w:lvl w:ilvl="2">
      <w:start w:val="1"/>
      <w:numFmt w:val="decimal"/>
      <w:lvlText w:val="%1.%2.%3."/>
      <w:lvlJc w:val="left"/>
      <w:pPr>
        <w:ind w:left="1713"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24443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729546">
    <w:abstractNumId w:val="7"/>
  </w:num>
  <w:num w:numId="3" w16cid:durableId="145635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343847">
    <w:abstractNumId w:val="0"/>
  </w:num>
  <w:num w:numId="5" w16cid:durableId="230194452">
    <w:abstractNumId w:val="3"/>
  </w:num>
  <w:num w:numId="6" w16cid:durableId="1469517953">
    <w:abstractNumId w:val="5"/>
  </w:num>
  <w:num w:numId="7" w16cid:durableId="125970337">
    <w:abstractNumId w:val="1"/>
  </w:num>
  <w:num w:numId="8" w16cid:durableId="1654330042">
    <w:abstractNumId w:val="2"/>
  </w:num>
  <w:num w:numId="9" w16cid:durableId="1781069">
    <w:abstractNumId w:val="4"/>
  </w:num>
  <w:num w:numId="10" w16cid:durableId="11410064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13"/>
    <w:rsid w:val="0002286C"/>
    <w:rsid w:val="000228B7"/>
    <w:rsid w:val="00022F1F"/>
    <w:rsid w:val="00026CD4"/>
    <w:rsid w:val="00031D25"/>
    <w:rsid w:val="00036352"/>
    <w:rsid w:val="00042699"/>
    <w:rsid w:val="00052065"/>
    <w:rsid w:val="00076E5A"/>
    <w:rsid w:val="00085564"/>
    <w:rsid w:val="00086AA2"/>
    <w:rsid w:val="0008725F"/>
    <w:rsid w:val="000B5FF5"/>
    <w:rsid w:val="000D09ED"/>
    <w:rsid w:val="000E1F15"/>
    <w:rsid w:val="000E376E"/>
    <w:rsid w:val="000F489B"/>
    <w:rsid w:val="00113B87"/>
    <w:rsid w:val="00120AC8"/>
    <w:rsid w:val="00131E7F"/>
    <w:rsid w:val="0014324B"/>
    <w:rsid w:val="001576D7"/>
    <w:rsid w:val="0016016F"/>
    <w:rsid w:val="0017134B"/>
    <w:rsid w:val="00174B0A"/>
    <w:rsid w:val="00181517"/>
    <w:rsid w:val="00187F59"/>
    <w:rsid w:val="001961D9"/>
    <w:rsid w:val="00197F3B"/>
    <w:rsid w:val="001A257C"/>
    <w:rsid w:val="001B421A"/>
    <w:rsid w:val="001C458F"/>
    <w:rsid w:val="001C60D3"/>
    <w:rsid w:val="001D0501"/>
    <w:rsid w:val="001D1153"/>
    <w:rsid w:val="001D37D1"/>
    <w:rsid w:val="001D6BCC"/>
    <w:rsid w:val="001E76AF"/>
    <w:rsid w:val="001F1F6F"/>
    <w:rsid w:val="001F4C0C"/>
    <w:rsid w:val="00203F14"/>
    <w:rsid w:val="00207FC4"/>
    <w:rsid w:val="00210ED7"/>
    <w:rsid w:val="002141D9"/>
    <w:rsid w:val="00215254"/>
    <w:rsid w:val="00227662"/>
    <w:rsid w:val="00232BA5"/>
    <w:rsid w:val="00235A02"/>
    <w:rsid w:val="00245092"/>
    <w:rsid w:val="00252C3E"/>
    <w:rsid w:val="002542E8"/>
    <w:rsid w:val="00254A54"/>
    <w:rsid w:val="002650D6"/>
    <w:rsid w:val="00275CEA"/>
    <w:rsid w:val="00276511"/>
    <w:rsid w:val="002802E6"/>
    <w:rsid w:val="002868B7"/>
    <w:rsid w:val="0029277E"/>
    <w:rsid w:val="00296B6D"/>
    <w:rsid w:val="002A08A8"/>
    <w:rsid w:val="002A7C01"/>
    <w:rsid w:val="002B29F2"/>
    <w:rsid w:val="002C201D"/>
    <w:rsid w:val="002C710E"/>
    <w:rsid w:val="002D5D13"/>
    <w:rsid w:val="002D6904"/>
    <w:rsid w:val="002E085F"/>
    <w:rsid w:val="002E3BF0"/>
    <w:rsid w:val="002E4E72"/>
    <w:rsid w:val="002F1C3D"/>
    <w:rsid w:val="002F64BA"/>
    <w:rsid w:val="002F6925"/>
    <w:rsid w:val="002F6B5D"/>
    <w:rsid w:val="002F7BEE"/>
    <w:rsid w:val="003011DC"/>
    <w:rsid w:val="0030782D"/>
    <w:rsid w:val="00307FD9"/>
    <w:rsid w:val="00313184"/>
    <w:rsid w:val="003260D1"/>
    <w:rsid w:val="003315C0"/>
    <w:rsid w:val="00342F79"/>
    <w:rsid w:val="00344CC3"/>
    <w:rsid w:val="0035289D"/>
    <w:rsid w:val="00355D30"/>
    <w:rsid w:val="00372AD9"/>
    <w:rsid w:val="00387B52"/>
    <w:rsid w:val="00393F3B"/>
    <w:rsid w:val="00397AF4"/>
    <w:rsid w:val="00397E97"/>
    <w:rsid w:val="003A0867"/>
    <w:rsid w:val="003A3F39"/>
    <w:rsid w:val="003C2807"/>
    <w:rsid w:val="003C518E"/>
    <w:rsid w:val="003D71B3"/>
    <w:rsid w:val="003F5299"/>
    <w:rsid w:val="00400264"/>
    <w:rsid w:val="00404533"/>
    <w:rsid w:val="00410EDA"/>
    <w:rsid w:val="004201BD"/>
    <w:rsid w:val="00432EBB"/>
    <w:rsid w:val="0043307E"/>
    <w:rsid w:val="00435B16"/>
    <w:rsid w:val="0044371D"/>
    <w:rsid w:val="00454A9A"/>
    <w:rsid w:val="0046754D"/>
    <w:rsid w:val="00471ECC"/>
    <w:rsid w:val="00484ADF"/>
    <w:rsid w:val="00486473"/>
    <w:rsid w:val="004969AA"/>
    <w:rsid w:val="004A1FBF"/>
    <w:rsid w:val="004B4DFA"/>
    <w:rsid w:val="004C2549"/>
    <w:rsid w:val="004C3DB9"/>
    <w:rsid w:val="004D7EC0"/>
    <w:rsid w:val="004E66F5"/>
    <w:rsid w:val="004E67F5"/>
    <w:rsid w:val="004F0D2C"/>
    <w:rsid w:val="004F7E60"/>
    <w:rsid w:val="00505A8C"/>
    <w:rsid w:val="00506D03"/>
    <w:rsid w:val="0051441C"/>
    <w:rsid w:val="005166A3"/>
    <w:rsid w:val="005351E3"/>
    <w:rsid w:val="00555A53"/>
    <w:rsid w:val="00564686"/>
    <w:rsid w:val="005A799C"/>
    <w:rsid w:val="005B2217"/>
    <w:rsid w:val="005B7B02"/>
    <w:rsid w:val="005C5198"/>
    <w:rsid w:val="005D7D2A"/>
    <w:rsid w:val="005E554D"/>
    <w:rsid w:val="005E59F9"/>
    <w:rsid w:val="005E79A2"/>
    <w:rsid w:val="00604B4A"/>
    <w:rsid w:val="00607B0F"/>
    <w:rsid w:val="00611E82"/>
    <w:rsid w:val="0064366B"/>
    <w:rsid w:val="006465E6"/>
    <w:rsid w:val="00653346"/>
    <w:rsid w:val="0067382D"/>
    <w:rsid w:val="00684D44"/>
    <w:rsid w:val="006A4231"/>
    <w:rsid w:val="006A5E15"/>
    <w:rsid w:val="006A7400"/>
    <w:rsid w:val="006C593D"/>
    <w:rsid w:val="006F008F"/>
    <w:rsid w:val="006F05B2"/>
    <w:rsid w:val="006F10F7"/>
    <w:rsid w:val="00707BCC"/>
    <w:rsid w:val="00712F73"/>
    <w:rsid w:val="007149FD"/>
    <w:rsid w:val="00722F8B"/>
    <w:rsid w:val="00734580"/>
    <w:rsid w:val="00745E99"/>
    <w:rsid w:val="007504E9"/>
    <w:rsid w:val="007506E6"/>
    <w:rsid w:val="0076204C"/>
    <w:rsid w:val="007641DB"/>
    <w:rsid w:val="00764849"/>
    <w:rsid w:val="007772A0"/>
    <w:rsid w:val="0078051E"/>
    <w:rsid w:val="007812EC"/>
    <w:rsid w:val="00791426"/>
    <w:rsid w:val="00792D06"/>
    <w:rsid w:val="007A0AB5"/>
    <w:rsid w:val="007A20B4"/>
    <w:rsid w:val="007A6688"/>
    <w:rsid w:val="007B2CA7"/>
    <w:rsid w:val="007C18EF"/>
    <w:rsid w:val="007C26AF"/>
    <w:rsid w:val="007C4790"/>
    <w:rsid w:val="007D4C6A"/>
    <w:rsid w:val="007D4D81"/>
    <w:rsid w:val="007D7A3C"/>
    <w:rsid w:val="00815C17"/>
    <w:rsid w:val="00820F4A"/>
    <w:rsid w:val="00822664"/>
    <w:rsid w:val="008262F3"/>
    <w:rsid w:val="00827BE3"/>
    <w:rsid w:val="008365D1"/>
    <w:rsid w:val="008375F1"/>
    <w:rsid w:val="00843CD9"/>
    <w:rsid w:val="008613C0"/>
    <w:rsid w:val="00863EF3"/>
    <w:rsid w:val="00866AF7"/>
    <w:rsid w:val="00873C99"/>
    <w:rsid w:val="00880AB6"/>
    <w:rsid w:val="00885610"/>
    <w:rsid w:val="008877A1"/>
    <w:rsid w:val="008937C6"/>
    <w:rsid w:val="00896A17"/>
    <w:rsid w:val="008A1BA3"/>
    <w:rsid w:val="008A295F"/>
    <w:rsid w:val="008A4C9E"/>
    <w:rsid w:val="008B7ABB"/>
    <w:rsid w:val="008C48E8"/>
    <w:rsid w:val="008C5DF2"/>
    <w:rsid w:val="008D024E"/>
    <w:rsid w:val="008E0AFA"/>
    <w:rsid w:val="008E0E8A"/>
    <w:rsid w:val="008F76C0"/>
    <w:rsid w:val="00902219"/>
    <w:rsid w:val="009116B3"/>
    <w:rsid w:val="00913407"/>
    <w:rsid w:val="00915C60"/>
    <w:rsid w:val="0093233C"/>
    <w:rsid w:val="00932390"/>
    <w:rsid w:val="00942674"/>
    <w:rsid w:val="009453F4"/>
    <w:rsid w:val="00946A11"/>
    <w:rsid w:val="00947B86"/>
    <w:rsid w:val="00976DF5"/>
    <w:rsid w:val="009A3D09"/>
    <w:rsid w:val="009B0C9A"/>
    <w:rsid w:val="009B59FE"/>
    <w:rsid w:val="009C10EC"/>
    <w:rsid w:val="009C4710"/>
    <w:rsid w:val="009C7286"/>
    <w:rsid w:val="009D0AB3"/>
    <w:rsid w:val="009D7E3F"/>
    <w:rsid w:val="009E228E"/>
    <w:rsid w:val="009E29D4"/>
    <w:rsid w:val="00A0186B"/>
    <w:rsid w:val="00A0672D"/>
    <w:rsid w:val="00A067F8"/>
    <w:rsid w:val="00A1324B"/>
    <w:rsid w:val="00A25546"/>
    <w:rsid w:val="00A2777E"/>
    <w:rsid w:val="00A33E02"/>
    <w:rsid w:val="00A45181"/>
    <w:rsid w:val="00A56AA3"/>
    <w:rsid w:val="00A66207"/>
    <w:rsid w:val="00A66447"/>
    <w:rsid w:val="00A67C18"/>
    <w:rsid w:val="00A706D5"/>
    <w:rsid w:val="00A709A3"/>
    <w:rsid w:val="00A71491"/>
    <w:rsid w:val="00A72C41"/>
    <w:rsid w:val="00A72F8D"/>
    <w:rsid w:val="00A73510"/>
    <w:rsid w:val="00A77E7F"/>
    <w:rsid w:val="00A81856"/>
    <w:rsid w:val="00A81893"/>
    <w:rsid w:val="00A81C92"/>
    <w:rsid w:val="00AA2ED2"/>
    <w:rsid w:val="00AB3D4C"/>
    <w:rsid w:val="00AC3DFC"/>
    <w:rsid w:val="00AD0D5E"/>
    <w:rsid w:val="00AE5A3E"/>
    <w:rsid w:val="00AF0F7F"/>
    <w:rsid w:val="00AF139D"/>
    <w:rsid w:val="00AF260B"/>
    <w:rsid w:val="00B01BFF"/>
    <w:rsid w:val="00B15A5E"/>
    <w:rsid w:val="00B21D2C"/>
    <w:rsid w:val="00B32FD9"/>
    <w:rsid w:val="00B3383D"/>
    <w:rsid w:val="00B3458E"/>
    <w:rsid w:val="00B37057"/>
    <w:rsid w:val="00B3743A"/>
    <w:rsid w:val="00B37DEF"/>
    <w:rsid w:val="00B41EEC"/>
    <w:rsid w:val="00B45893"/>
    <w:rsid w:val="00B53277"/>
    <w:rsid w:val="00B54BF1"/>
    <w:rsid w:val="00B574E1"/>
    <w:rsid w:val="00B65962"/>
    <w:rsid w:val="00B74E37"/>
    <w:rsid w:val="00B7582E"/>
    <w:rsid w:val="00B94E4E"/>
    <w:rsid w:val="00BA076E"/>
    <w:rsid w:val="00BA0A24"/>
    <w:rsid w:val="00BB2607"/>
    <w:rsid w:val="00BC461E"/>
    <w:rsid w:val="00BC693A"/>
    <w:rsid w:val="00BC741C"/>
    <w:rsid w:val="00BD09FB"/>
    <w:rsid w:val="00BD509E"/>
    <w:rsid w:val="00BE075F"/>
    <w:rsid w:val="00BE22C9"/>
    <w:rsid w:val="00BE6287"/>
    <w:rsid w:val="00BF2E6D"/>
    <w:rsid w:val="00C01E49"/>
    <w:rsid w:val="00C03762"/>
    <w:rsid w:val="00C05C0C"/>
    <w:rsid w:val="00C11CD4"/>
    <w:rsid w:val="00C12820"/>
    <w:rsid w:val="00C20E9F"/>
    <w:rsid w:val="00C31767"/>
    <w:rsid w:val="00C36368"/>
    <w:rsid w:val="00C36839"/>
    <w:rsid w:val="00C375AC"/>
    <w:rsid w:val="00C511C7"/>
    <w:rsid w:val="00C71873"/>
    <w:rsid w:val="00C71B05"/>
    <w:rsid w:val="00C74E5E"/>
    <w:rsid w:val="00C81E52"/>
    <w:rsid w:val="00C93F76"/>
    <w:rsid w:val="00C94571"/>
    <w:rsid w:val="00C9669E"/>
    <w:rsid w:val="00CB0FC1"/>
    <w:rsid w:val="00CB5632"/>
    <w:rsid w:val="00CC0BEC"/>
    <w:rsid w:val="00CC2EC8"/>
    <w:rsid w:val="00CC32E5"/>
    <w:rsid w:val="00CC60AD"/>
    <w:rsid w:val="00CD1A55"/>
    <w:rsid w:val="00CD23FB"/>
    <w:rsid w:val="00CD4D5E"/>
    <w:rsid w:val="00CE6DE9"/>
    <w:rsid w:val="00CF087E"/>
    <w:rsid w:val="00CF12D2"/>
    <w:rsid w:val="00CF19D5"/>
    <w:rsid w:val="00CF529B"/>
    <w:rsid w:val="00CF7D0A"/>
    <w:rsid w:val="00D21F39"/>
    <w:rsid w:val="00D24800"/>
    <w:rsid w:val="00D25EDF"/>
    <w:rsid w:val="00D2614F"/>
    <w:rsid w:val="00D30E34"/>
    <w:rsid w:val="00D43B49"/>
    <w:rsid w:val="00D56304"/>
    <w:rsid w:val="00D6071B"/>
    <w:rsid w:val="00D624C1"/>
    <w:rsid w:val="00D64B0C"/>
    <w:rsid w:val="00D65870"/>
    <w:rsid w:val="00D67FC7"/>
    <w:rsid w:val="00D706B4"/>
    <w:rsid w:val="00D746FC"/>
    <w:rsid w:val="00D778B5"/>
    <w:rsid w:val="00D86613"/>
    <w:rsid w:val="00D934B3"/>
    <w:rsid w:val="00DC20B6"/>
    <w:rsid w:val="00DC2101"/>
    <w:rsid w:val="00DC345A"/>
    <w:rsid w:val="00DD05AA"/>
    <w:rsid w:val="00DD1A51"/>
    <w:rsid w:val="00DD559B"/>
    <w:rsid w:val="00DE231C"/>
    <w:rsid w:val="00DE7ADD"/>
    <w:rsid w:val="00DF3BF2"/>
    <w:rsid w:val="00E0692A"/>
    <w:rsid w:val="00E12D47"/>
    <w:rsid w:val="00E2600E"/>
    <w:rsid w:val="00E32BF1"/>
    <w:rsid w:val="00E410DA"/>
    <w:rsid w:val="00E5031E"/>
    <w:rsid w:val="00E5697A"/>
    <w:rsid w:val="00E6255F"/>
    <w:rsid w:val="00E75CD4"/>
    <w:rsid w:val="00E84CC5"/>
    <w:rsid w:val="00E85DF3"/>
    <w:rsid w:val="00E94D2F"/>
    <w:rsid w:val="00EA1E4B"/>
    <w:rsid w:val="00EA5B4C"/>
    <w:rsid w:val="00EC7835"/>
    <w:rsid w:val="00ED6547"/>
    <w:rsid w:val="00ED6FFD"/>
    <w:rsid w:val="00EE4157"/>
    <w:rsid w:val="00F06B93"/>
    <w:rsid w:val="00F1222E"/>
    <w:rsid w:val="00F152AA"/>
    <w:rsid w:val="00F16FBB"/>
    <w:rsid w:val="00F21D93"/>
    <w:rsid w:val="00F24083"/>
    <w:rsid w:val="00F24B08"/>
    <w:rsid w:val="00F31315"/>
    <w:rsid w:val="00F410D8"/>
    <w:rsid w:val="00F41290"/>
    <w:rsid w:val="00F4599A"/>
    <w:rsid w:val="00F537B6"/>
    <w:rsid w:val="00F540CF"/>
    <w:rsid w:val="00F601D9"/>
    <w:rsid w:val="00F80733"/>
    <w:rsid w:val="00F83D28"/>
    <w:rsid w:val="00F953B4"/>
    <w:rsid w:val="00F9663E"/>
    <w:rsid w:val="00F972CD"/>
    <w:rsid w:val="00FB4464"/>
    <w:rsid w:val="00FC1D14"/>
    <w:rsid w:val="00FC341F"/>
    <w:rsid w:val="00FC4A3A"/>
    <w:rsid w:val="00FC67C5"/>
    <w:rsid w:val="00FD0393"/>
    <w:rsid w:val="00FD1919"/>
    <w:rsid w:val="00FD316A"/>
    <w:rsid w:val="00FF6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CFEC675"/>
  <w15:chartTrackingRefBased/>
  <w15:docId w15:val="{A51880FC-01A6-4477-81C6-1D19C0AA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4">
    <w:name w:val="heading 4"/>
    <w:basedOn w:val="Parasts"/>
    <w:next w:val="Parasts"/>
    <w:link w:val="Virsraksts4Rakstz"/>
    <w:qFormat/>
    <w:rsid w:val="00400264"/>
    <w:pPr>
      <w:keepNext/>
      <w:outlineLvl w:val="3"/>
    </w:pPr>
    <w:rPr>
      <w:b/>
      <w:sz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D86613"/>
    <w:pPr>
      <w:tabs>
        <w:tab w:val="center" w:pos="4153"/>
        <w:tab w:val="right" w:pos="8306"/>
      </w:tabs>
    </w:pPr>
  </w:style>
  <w:style w:type="paragraph" w:styleId="Kjene">
    <w:name w:val="footer"/>
    <w:basedOn w:val="Parasts"/>
    <w:link w:val="KjeneRakstz"/>
    <w:rsid w:val="00D86613"/>
    <w:pPr>
      <w:tabs>
        <w:tab w:val="center" w:pos="4153"/>
        <w:tab w:val="right" w:pos="8306"/>
      </w:tabs>
    </w:pPr>
  </w:style>
  <w:style w:type="paragraph" w:styleId="Balonteksts">
    <w:name w:val="Balloon Text"/>
    <w:basedOn w:val="Parasts"/>
    <w:semiHidden/>
    <w:rsid w:val="00B32FD9"/>
    <w:rPr>
      <w:rFonts w:ascii="Tahoma" w:hAnsi="Tahoma" w:cs="Tahoma"/>
      <w:sz w:val="16"/>
      <w:szCs w:val="16"/>
    </w:rPr>
  </w:style>
  <w:style w:type="table" w:styleId="Reatabula">
    <w:name w:val="Table Grid"/>
    <w:basedOn w:val="Parastatabula"/>
    <w:uiPriority w:val="39"/>
    <w:rsid w:val="008F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link w:val="Kjene"/>
    <w:rsid w:val="00E6255F"/>
    <w:rPr>
      <w:sz w:val="24"/>
      <w:szCs w:val="24"/>
    </w:rPr>
  </w:style>
  <w:style w:type="paragraph" w:styleId="Pamatteksts">
    <w:name w:val="Body Text"/>
    <w:aliases w:val="Body Text1,Body Text Char1,Body Text Char Char,Body Text Char2 Char Char,Body Text Char Char Char Char,Body Text Char1 Char Char Char Char,Body Text Char Char Char Char Char Char,Body Text Char1 Char Char Char Char Char Char,Body Text Char"/>
    <w:basedOn w:val="Parasts"/>
    <w:link w:val="PamattekstsRakstz"/>
    <w:rsid w:val="00BF2E6D"/>
    <w:pPr>
      <w:jc w:val="both"/>
    </w:pPr>
    <w:rPr>
      <w:lang w:eastAsia="en-US"/>
    </w:rPr>
  </w:style>
  <w:style w:type="character" w:customStyle="1" w:styleId="PamattekstsRakstz">
    <w:name w:val="Pamatteksts Rakstz."/>
    <w:aliases w:val="Body Text1 Rakstz.,Body Text Char1 Rakstz.,Body Text Char Char Rakstz.,Body Text Char2 Char Char Rakstz.,Body Text Char Char Char Char Rakstz.,Body Text Char1 Char Char Char Char Rakstz.,Body Text Char Rakstz."/>
    <w:link w:val="Pamatteksts"/>
    <w:rsid w:val="00BF2E6D"/>
    <w:rPr>
      <w:sz w:val="24"/>
      <w:szCs w:val="24"/>
      <w:lang w:eastAsia="en-US"/>
    </w:rPr>
  </w:style>
  <w:style w:type="character" w:customStyle="1" w:styleId="Virsraksts4Rakstz">
    <w:name w:val="Virsraksts 4 Rakstz."/>
    <w:link w:val="Virsraksts4"/>
    <w:rsid w:val="00400264"/>
    <w:rPr>
      <w:b/>
      <w:sz w:val="32"/>
      <w:szCs w:val="24"/>
      <w:lang w:eastAsia="en-US"/>
    </w:rPr>
  </w:style>
  <w:style w:type="paragraph" w:styleId="Paraststmeklis">
    <w:name w:val="Normal (Web)"/>
    <w:basedOn w:val="Parasts"/>
    <w:uiPriority w:val="99"/>
    <w:unhideWhenUsed/>
    <w:rsid w:val="00400264"/>
    <w:pPr>
      <w:spacing w:before="100" w:beforeAutospacing="1" w:after="100" w:afterAutospacing="1"/>
    </w:pPr>
    <w:rPr>
      <w:rFonts w:eastAsia="Calibri"/>
    </w:rPr>
  </w:style>
  <w:style w:type="paragraph" w:customStyle="1" w:styleId="Default">
    <w:name w:val="Default"/>
    <w:rsid w:val="00400264"/>
    <w:pPr>
      <w:autoSpaceDE w:val="0"/>
      <w:autoSpaceDN w:val="0"/>
      <w:adjustRightInd w:val="0"/>
    </w:pPr>
    <w:rPr>
      <w:color w:val="000000"/>
      <w:sz w:val="24"/>
      <w:szCs w:val="24"/>
    </w:rPr>
  </w:style>
  <w:style w:type="character" w:styleId="Hipersaite">
    <w:name w:val="Hyperlink"/>
    <w:uiPriority w:val="99"/>
    <w:unhideWhenUsed/>
    <w:rsid w:val="00C94571"/>
    <w:rPr>
      <w:color w:val="0563C1"/>
      <w:u w:val="single"/>
    </w:rPr>
  </w:style>
  <w:style w:type="character" w:styleId="Neatrisintapieminana">
    <w:name w:val="Unresolved Mention"/>
    <w:basedOn w:val="Noklusjumarindkopasfonts"/>
    <w:uiPriority w:val="99"/>
    <w:semiHidden/>
    <w:unhideWhenUsed/>
    <w:rsid w:val="00D67FC7"/>
    <w:rPr>
      <w:color w:val="605E5C"/>
      <w:shd w:val="clear" w:color="auto" w:fill="E1DFDD"/>
    </w:rPr>
  </w:style>
  <w:style w:type="paragraph" w:styleId="Sarakstarindkopa">
    <w:name w:val="List Paragraph"/>
    <w:basedOn w:val="Parasts"/>
    <w:link w:val="SarakstarindkopaRakstz"/>
    <w:uiPriority w:val="34"/>
    <w:qFormat/>
    <w:rsid w:val="002F6925"/>
    <w:pPr>
      <w:ind w:left="720"/>
      <w:contextualSpacing/>
    </w:pPr>
  </w:style>
  <w:style w:type="character" w:customStyle="1" w:styleId="SarakstarindkopaRakstz">
    <w:name w:val="Saraksta rindkopa Rakstz."/>
    <w:link w:val="Sarakstarindkopa"/>
    <w:uiPriority w:val="34"/>
    <w:locked/>
    <w:rsid w:val="0044371D"/>
    <w:rPr>
      <w:sz w:val="24"/>
      <w:szCs w:val="24"/>
    </w:rPr>
  </w:style>
  <w:style w:type="character" w:styleId="Izmantotahipersaite">
    <w:name w:val="FollowedHyperlink"/>
    <w:basedOn w:val="Noklusjumarindkopasfonts"/>
    <w:rsid w:val="00E569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4615">
      <w:bodyDiv w:val="1"/>
      <w:marLeft w:val="0"/>
      <w:marRight w:val="0"/>
      <w:marTop w:val="0"/>
      <w:marBottom w:val="0"/>
      <w:divBdr>
        <w:top w:val="none" w:sz="0" w:space="0" w:color="auto"/>
        <w:left w:val="none" w:sz="0" w:space="0" w:color="auto"/>
        <w:bottom w:val="none" w:sz="0" w:space="0" w:color="auto"/>
        <w:right w:val="none" w:sz="0" w:space="0" w:color="auto"/>
      </w:divBdr>
    </w:div>
    <w:div w:id="499394664">
      <w:bodyDiv w:val="1"/>
      <w:marLeft w:val="0"/>
      <w:marRight w:val="0"/>
      <w:marTop w:val="0"/>
      <w:marBottom w:val="0"/>
      <w:divBdr>
        <w:top w:val="none" w:sz="0" w:space="0" w:color="auto"/>
        <w:left w:val="none" w:sz="0" w:space="0" w:color="auto"/>
        <w:bottom w:val="none" w:sz="0" w:space="0" w:color="auto"/>
        <w:right w:val="none" w:sz="0" w:space="0" w:color="auto"/>
      </w:divBdr>
    </w:div>
    <w:div w:id="742096207">
      <w:bodyDiv w:val="1"/>
      <w:marLeft w:val="0"/>
      <w:marRight w:val="0"/>
      <w:marTop w:val="0"/>
      <w:marBottom w:val="0"/>
      <w:divBdr>
        <w:top w:val="none" w:sz="0" w:space="0" w:color="auto"/>
        <w:left w:val="none" w:sz="0" w:space="0" w:color="auto"/>
        <w:bottom w:val="none" w:sz="0" w:space="0" w:color="auto"/>
        <w:right w:val="none" w:sz="0" w:space="0" w:color="auto"/>
      </w:divBdr>
    </w:div>
    <w:div w:id="746418331">
      <w:bodyDiv w:val="1"/>
      <w:marLeft w:val="0"/>
      <w:marRight w:val="0"/>
      <w:marTop w:val="0"/>
      <w:marBottom w:val="0"/>
      <w:divBdr>
        <w:top w:val="none" w:sz="0" w:space="0" w:color="auto"/>
        <w:left w:val="none" w:sz="0" w:space="0" w:color="auto"/>
        <w:bottom w:val="none" w:sz="0" w:space="0" w:color="auto"/>
        <w:right w:val="none" w:sz="0" w:space="0" w:color="auto"/>
      </w:divBdr>
    </w:div>
    <w:div w:id="803886210">
      <w:bodyDiv w:val="1"/>
      <w:marLeft w:val="0"/>
      <w:marRight w:val="0"/>
      <w:marTop w:val="0"/>
      <w:marBottom w:val="0"/>
      <w:divBdr>
        <w:top w:val="none" w:sz="0" w:space="0" w:color="auto"/>
        <w:left w:val="none" w:sz="0" w:space="0" w:color="auto"/>
        <w:bottom w:val="none" w:sz="0" w:space="0" w:color="auto"/>
        <w:right w:val="none" w:sz="0" w:space="0" w:color="auto"/>
      </w:divBdr>
    </w:div>
    <w:div w:id="1284926140">
      <w:bodyDiv w:val="1"/>
      <w:marLeft w:val="0"/>
      <w:marRight w:val="0"/>
      <w:marTop w:val="0"/>
      <w:marBottom w:val="0"/>
      <w:divBdr>
        <w:top w:val="none" w:sz="0" w:space="0" w:color="auto"/>
        <w:left w:val="none" w:sz="0" w:space="0" w:color="auto"/>
        <w:bottom w:val="none" w:sz="0" w:space="0" w:color="auto"/>
        <w:right w:val="none" w:sz="0" w:space="0" w:color="auto"/>
      </w:divBdr>
    </w:div>
    <w:div w:id="1363631444">
      <w:bodyDiv w:val="1"/>
      <w:marLeft w:val="0"/>
      <w:marRight w:val="0"/>
      <w:marTop w:val="0"/>
      <w:marBottom w:val="0"/>
      <w:divBdr>
        <w:top w:val="none" w:sz="0" w:space="0" w:color="auto"/>
        <w:left w:val="none" w:sz="0" w:space="0" w:color="auto"/>
        <w:bottom w:val="none" w:sz="0" w:space="0" w:color="auto"/>
        <w:right w:val="none" w:sz="0" w:space="0" w:color="auto"/>
      </w:divBdr>
    </w:div>
    <w:div w:id="1372850000">
      <w:bodyDiv w:val="1"/>
      <w:marLeft w:val="0"/>
      <w:marRight w:val="0"/>
      <w:marTop w:val="0"/>
      <w:marBottom w:val="0"/>
      <w:divBdr>
        <w:top w:val="none" w:sz="0" w:space="0" w:color="auto"/>
        <w:left w:val="none" w:sz="0" w:space="0" w:color="auto"/>
        <w:bottom w:val="none" w:sz="0" w:space="0" w:color="auto"/>
        <w:right w:val="none" w:sz="0" w:space="0" w:color="auto"/>
      </w:divBdr>
    </w:div>
    <w:div w:id="1844081743">
      <w:bodyDiv w:val="1"/>
      <w:marLeft w:val="0"/>
      <w:marRight w:val="0"/>
      <w:marTop w:val="0"/>
      <w:marBottom w:val="0"/>
      <w:divBdr>
        <w:top w:val="none" w:sz="0" w:space="0" w:color="auto"/>
        <w:left w:val="none" w:sz="0" w:space="0" w:color="auto"/>
        <w:bottom w:val="none" w:sz="0" w:space="0" w:color="auto"/>
        <w:right w:val="none" w:sz="0" w:space="0" w:color="auto"/>
      </w:divBdr>
    </w:div>
    <w:div w:id="198319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81230?&amp;search=on" TargetMode="External"/><Relationship Id="rId18" Type="http://schemas.openxmlformats.org/officeDocument/2006/relationships/hyperlink" Target="https://likumi.lv/ta/id/275062?&amp;search=on"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rigasudens.lv/lv/veidlapas-projektetajiem"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likumi.lv/ta/id/42348?&amp;search=on" TargetMode="External"/><Relationship Id="rId17" Type="http://schemas.openxmlformats.org/officeDocument/2006/relationships/hyperlink" Target="https://www.rigasudens.lv/lv/prasibas-buvizstradajumiem-un-citiem-materialiem" TargetMode="External"/><Relationship Id="rId25" Type="http://schemas.openxmlformats.org/officeDocument/2006/relationships/image" Target="media/image2.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likumi.lv/ta/id/296134/redakcijas-datums/2017/12/29" TargetMode="External"/><Relationship Id="rId20" Type="http://schemas.openxmlformats.org/officeDocument/2006/relationships/hyperlink" Target="https://likumi.lv/ta/id/26906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75062?&amp;search=on"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42348" TargetMode="External"/><Relationship Id="rId23" Type="http://schemas.openxmlformats.org/officeDocument/2006/relationships/hyperlink" Target="https://www.rigasudens.lv/lv/buvniecibas-ieceres-dokumentacijas-bid-saskanosanas-kartiba" TargetMode="External"/><Relationship Id="rId28" Type="http://schemas.openxmlformats.org/officeDocument/2006/relationships/footer" Target="footer1.xml"/><Relationship Id="rId10" Type="http://schemas.openxmlformats.org/officeDocument/2006/relationships/hyperlink" Target="http://www.kadastrs.lv" TargetMode="External"/><Relationship Id="rId19" Type="http://schemas.openxmlformats.org/officeDocument/2006/relationships/hyperlink" Target="https://www.rigasudens.lv/lv/lietus-notekudenu-apsaimniekosanas-iespeja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tl@riga.lv" TargetMode="External"/><Relationship Id="rId14" Type="http://schemas.openxmlformats.org/officeDocument/2006/relationships/hyperlink" Target="https://likumi.lv/ta/id/296134?&amp;search=on" TargetMode="External"/><Relationship Id="rId22" Type="http://schemas.openxmlformats.org/officeDocument/2006/relationships/hyperlink" Target="https://bis.gov.lv/bis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google.com/maps/search/?api=1&amp;query=56.943846555574254,24.14055055700144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313FE-F96C-4BF1-8F0D-D7D7964692E7}">
  <ds:schemaRefs>
    <ds:schemaRef ds:uri="http://schemas.openxmlformats.org/officeDocument/2006/bibliography"/>
  </ds:schemaRefs>
</ds:datastoreItem>
</file>

<file path=customXml/itemProps2.xml><?xml version="1.0" encoding="utf-8"?>
<ds:datastoreItem xmlns:ds="http://schemas.openxmlformats.org/officeDocument/2006/customXml" ds:itemID="{2C54CEBD-3E77-482C-BA57-57F2770282CD}"/>
</file>

<file path=customXml/itemProps3.xml><?xml version="1.0" encoding="utf-8"?>
<ds:datastoreItem xmlns:ds="http://schemas.openxmlformats.org/officeDocument/2006/customXml" ds:itemID="{8ABCEAA8-923B-48A6-81CE-BF7C8E74395D}"/>
</file>

<file path=docProps/app.xml><?xml version="1.0" encoding="utf-8"?>
<Properties xmlns="http://schemas.openxmlformats.org/officeDocument/2006/extended-properties" xmlns:vt="http://schemas.openxmlformats.org/officeDocument/2006/docPropsVTypes">
  <Template>Normal</Template>
  <TotalTime>4</TotalTime>
  <Pages>3</Pages>
  <Words>663</Words>
  <Characters>7452</Characters>
  <Application>Microsoft Office Word</Application>
  <DocSecurity>0</DocSecurity>
  <Lines>62</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______</vt:lpstr>
      <vt:lpstr>______</vt:lpstr>
    </vt:vector>
  </TitlesOfParts>
  <Company>SIA Rigas udens</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dc:title>
  <dc:subject/>
  <dc:creator>signed</dc:creator>
  <cp:keywords/>
  <dc:description/>
  <cp:lastModifiedBy>Vladislavs Pūcēns</cp:lastModifiedBy>
  <cp:revision>2</cp:revision>
  <cp:lastPrinted>2017-03-31T13:38:00Z</cp:lastPrinted>
  <dcterms:created xsi:type="dcterms:W3CDTF">2023-07-13T06:16:00Z</dcterms:created>
  <dcterms:modified xsi:type="dcterms:W3CDTF">2023-07-13T06:16:00Z</dcterms:modified>
</cp:coreProperties>
</file>